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031CA6" w:rsidRDefault="00031CA6" w:rsidP="00031CA6">
      <w:pPr>
        <w:autoSpaceDE w:val="0"/>
        <w:autoSpaceDN w:val="0"/>
        <w:adjustRightInd w:val="0"/>
        <w:spacing w:after="0" w:line="240" w:lineRule="auto"/>
        <w:ind w:left="5103"/>
        <w:jc w:val="center"/>
        <w:outlineLvl w:val="0"/>
        <w:rPr>
          <w:rFonts w:ascii="Times New Roman" w:hAnsi="Times New Roman"/>
          <w:sz w:val="28"/>
          <w:szCs w:val="28"/>
          <w:lang w:eastAsia="ru-RU"/>
        </w:rPr>
      </w:pPr>
      <w:r>
        <w:rPr>
          <w:rFonts w:ascii="Times New Roman" w:hAnsi="Times New Roman"/>
          <w:sz w:val="28"/>
          <w:szCs w:val="28"/>
          <w:lang w:eastAsia="ru-RU"/>
        </w:rPr>
        <w:t>Утверждено</w:t>
      </w:r>
    </w:p>
    <w:p w:rsidR="00031CA6" w:rsidRDefault="00031CA6" w:rsidP="00031CA6">
      <w:pPr>
        <w:autoSpaceDE w:val="0"/>
        <w:autoSpaceDN w:val="0"/>
        <w:adjustRightInd w:val="0"/>
        <w:spacing w:after="0" w:line="240" w:lineRule="auto"/>
        <w:ind w:left="5103"/>
        <w:jc w:val="center"/>
        <w:rPr>
          <w:rFonts w:ascii="Times New Roman" w:hAnsi="Times New Roman"/>
          <w:sz w:val="28"/>
          <w:szCs w:val="28"/>
          <w:lang w:eastAsia="ru-RU"/>
        </w:rPr>
      </w:pPr>
      <w:r>
        <w:rPr>
          <w:rFonts w:ascii="Times New Roman" w:hAnsi="Times New Roman"/>
          <w:sz w:val="28"/>
          <w:szCs w:val="28"/>
          <w:lang w:eastAsia="ru-RU"/>
        </w:rPr>
        <w:t>Постановлением</w:t>
      </w:r>
    </w:p>
    <w:p w:rsidR="00031CA6" w:rsidRDefault="00031CA6" w:rsidP="00031CA6">
      <w:pPr>
        <w:autoSpaceDE w:val="0"/>
        <w:autoSpaceDN w:val="0"/>
        <w:adjustRightInd w:val="0"/>
        <w:spacing w:after="0" w:line="240" w:lineRule="auto"/>
        <w:ind w:left="5103"/>
        <w:jc w:val="center"/>
        <w:rPr>
          <w:rFonts w:ascii="Times New Roman" w:hAnsi="Times New Roman"/>
          <w:sz w:val="28"/>
          <w:szCs w:val="28"/>
          <w:lang w:eastAsia="ru-RU"/>
        </w:rPr>
      </w:pPr>
      <w:r>
        <w:rPr>
          <w:rFonts w:ascii="Times New Roman" w:hAnsi="Times New Roman"/>
          <w:sz w:val="28"/>
          <w:szCs w:val="28"/>
          <w:lang w:eastAsia="ru-RU"/>
        </w:rPr>
        <w:t>администрации муниципального образования городской округ Люберцы Московской области</w:t>
      </w:r>
    </w:p>
    <w:p w:rsidR="00031CA6" w:rsidRDefault="00031CA6" w:rsidP="00031CA6">
      <w:pPr>
        <w:widowControl w:val="0"/>
        <w:ind w:left="5245"/>
        <w:jc w:val="center"/>
        <w:rPr>
          <w:sz w:val="20"/>
          <w:szCs w:val="20"/>
        </w:rPr>
      </w:pPr>
      <w:r>
        <w:rPr>
          <w:rFonts w:ascii="Times New Roman" w:hAnsi="Times New Roman"/>
          <w:sz w:val="28"/>
          <w:szCs w:val="28"/>
          <w:lang w:eastAsia="ru-RU"/>
        </w:rPr>
        <w:t>от 29.05.2019  №2023-ПА</w:t>
      </w:r>
    </w:p>
    <w:p w:rsidR="00031CA6" w:rsidRDefault="00031CA6" w:rsidP="00031CA6">
      <w:pPr>
        <w:widowControl w:val="0"/>
        <w:jc w:val="center"/>
        <w:rPr>
          <w:b/>
        </w:rPr>
      </w:pPr>
    </w:p>
    <w:p w:rsidR="00031CA6" w:rsidRDefault="00031CA6" w:rsidP="00031CA6">
      <w:pPr>
        <w:widowControl w:val="0"/>
        <w:jc w:val="center"/>
        <w:rPr>
          <w:rFonts w:ascii="Times New Roman" w:hAnsi="Times New Roman"/>
          <w:b/>
          <w:sz w:val="24"/>
          <w:szCs w:val="24"/>
        </w:rPr>
      </w:pPr>
      <w:r>
        <w:rPr>
          <w:rFonts w:ascii="Times New Roman" w:hAnsi="Times New Roman"/>
          <w:b/>
          <w:sz w:val="24"/>
          <w:szCs w:val="24"/>
        </w:rPr>
        <w:t>ИЗВЕЩЕНИЕ О ПРОВЕДЕНИИ АУКЦИОНА</w:t>
      </w:r>
    </w:p>
    <w:p w:rsidR="00031CA6" w:rsidRDefault="00031CA6" w:rsidP="00031CA6">
      <w:pPr>
        <w:widowControl w:val="0"/>
        <w:ind w:firstLine="540"/>
        <w:jc w:val="both"/>
        <w:rPr>
          <w:rFonts w:ascii="Times New Roman" w:hAnsi="Times New Roman"/>
          <w:sz w:val="24"/>
          <w:szCs w:val="24"/>
        </w:rPr>
      </w:pPr>
      <w:r>
        <w:rPr>
          <w:rFonts w:ascii="Times New Roman" w:hAnsi="Times New Roman"/>
          <w:sz w:val="24"/>
          <w:szCs w:val="24"/>
        </w:rPr>
        <w:t>На основании Постановления администрации муниципального образования городской округ Люберцы Московской области от 29.05.2019 № 2020-ПА «</w:t>
      </w:r>
      <w:r>
        <w:rPr>
          <w:rFonts w:ascii="Times New Roman" w:eastAsia="Times New Roman" w:hAnsi="Times New Roman"/>
          <w:sz w:val="24"/>
          <w:szCs w:val="24"/>
          <w:lang w:eastAsia="ru-RU"/>
        </w:rPr>
        <w:t>Об утверждении схемы размещения аттракционов и иных устройств для развлечений на территории земельного участка с кадастровым номером 50:22:0000000:105149 и о проведении открытого аукциона»</w:t>
      </w:r>
      <w:r>
        <w:rPr>
          <w:rFonts w:ascii="Times New Roman" w:hAnsi="Times New Roman"/>
          <w:sz w:val="24"/>
          <w:szCs w:val="24"/>
        </w:rPr>
        <w:t xml:space="preserve">, администрация муниципального образования городской округ Люберцы Московской области (далее - администрация) извещает о проведении аукциона на право заключения договора на право размещения и эксплуатации аттракционов и иных устройств для развлечений на </w:t>
      </w:r>
      <w:r>
        <w:rPr>
          <w:rFonts w:ascii="Times New Roman" w:eastAsia="Times New Roman" w:hAnsi="Times New Roman"/>
          <w:sz w:val="24"/>
          <w:szCs w:val="24"/>
          <w:lang w:eastAsia="ru-RU"/>
        </w:rPr>
        <w:t>территории земельного участка с кадастровым номером 50:22:0000000:105149</w:t>
      </w:r>
      <w:r>
        <w:rPr>
          <w:rFonts w:ascii="Times New Roman" w:hAnsi="Times New Roman"/>
          <w:sz w:val="24"/>
          <w:szCs w:val="24"/>
        </w:rPr>
        <w:t xml:space="preserve">, который состоится 08.07.2019 года в 11.00 час по московскому времени. </w:t>
      </w:r>
    </w:p>
    <w:p w:rsidR="00031CA6" w:rsidRDefault="00031CA6" w:rsidP="00031CA6">
      <w:pPr>
        <w:widowControl w:val="0"/>
        <w:spacing w:before="20"/>
        <w:ind w:left="19" w:right="-104" w:firstLine="548"/>
        <w:jc w:val="both"/>
        <w:rPr>
          <w:rFonts w:ascii="Times New Roman" w:hAnsi="Times New Roman"/>
          <w:spacing w:val="5"/>
          <w:sz w:val="24"/>
          <w:szCs w:val="24"/>
        </w:rPr>
      </w:pPr>
      <w:r>
        <w:rPr>
          <w:rFonts w:ascii="Times New Roman" w:hAnsi="Times New Roman"/>
          <w:spacing w:val="5"/>
          <w:sz w:val="24"/>
          <w:szCs w:val="24"/>
        </w:rPr>
        <w:t xml:space="preserve">Организатор приглашает всех лиц, заинтересованных в получении права на размещение и эксплуатацию аттракционов </w:t>
      </w:r>
      <w:r>
        <w:rPr>
          <w:rFonts w:ascii="Times New Roman" w:hAnsi="Times New Roman"/>
          <w:sz w:val="24"/>
          <w:szCs w:val="24"/>
        </w:rPr>
        <w:t xml:space="preserve">на территории </w:t>
      </w:r>
      <w:r>
        <w:rPr>
          <w:rFonts w:ascii="Times New Roman" w:eastAsia="Times New Roman" w:hAnsi="Times New Roman"/>
          <w:sz w:val="24"/>
          <w:szCs w:val="24"/>
          <w:lang w:eastAsia="ru-RU"/>
        </w:rPr>
        <w:t>земельного участка с кадастровым номером 50:22:0000000:105149</w:t>
      </w:r>
      <w:r>
        <w:rPr>
          <w:rFonts w:ascii="Times New Roman" w:hAnsi="Times New Roman"/>
          <w:spacing w:val="5"/>
          <w:sz w:val="24"/>
          <w:szCs w:val="24"/>
        </w:rPr>
        <w:t>, подавать заявки на участие в аукционе, информация о котором указана ниже, в соответствии с предметом аукциона (лотом) и в соответствии с процедурами и условиями, приведенными в настоящем извещении.</w:t>
      </w:r>
    </w:p>
    <w:p w:rsidR="00031CA6" w:rsidRDefault="00031CA6" w:rsidP="00031CA6">
      <w:pPr>
        <w:pStyle w:val="a5"/>
        <w:jc w:val="center"/>
        <w:rPr>
          <w:rFonts w:ascii="Times New Roman" w:hAnsi="Times New Roman" w:cs="Times New Roman"/>
          <w:b/>
          <w:bCs/>
        </w:rPr>
      </w:pPr>
    </w:p>
    <w:p w:rsidR="00031CA6" w:rsidRDefault="00031CA6" w:rsidP="00031CA6">
      <w:pPr>
        <w:pStyle w:val="a5"/>
        <w:jc w:val="center"/>
        <w:rPr>
          <w:rFonts w:ascii="Times New Roman" w:hAnsi="Times New Roman" w:cs="Times New Roman"/>
          <w:sz w:val="24"/>
          <w:szCs w:val="24"/>
        </w:rPr>
      </w:pPr>
      <w:r>
        <w:rPr>
          <w:rFonts w:ascii="Times New Roman" w:hAnsi="Times New Roman" w:cs="Times New Roman"/>
          <w:b/>
          <w:bCs/>
          <w:sz w:val="24"/>
          <w:szCs w:val="24"/>
        </w:rPr>
        <w:t>Раздел 1 Общие положения</w:t>
      </w:r>
    </w:p>
    <w:p w:rsidR="00031CA6" w:rsidRDefault="00031CA6" w:rsidP="00031CA6">
      <w:pPr>
        <w:pStyle w:val="a5"/>
        <w:rPr>
          <w:rFonts w:ascii="Times New Roman" w:hAnsi="Times New Roman" w:cs="Times New Roman"/>
        </w:rPr>
      </w:pPr>
      <w:r>
        <w:rPr>
          <w:rFonts w:ascii="Times New Roman" w:hAnsi="Times New Roman" w:cs="Times New Roman"/>
        </w:rPr>
        <w:t> </w:t>
      </w:r>
    </w:p>
    <w:p w:rsidR="00031CA6" w:rsidRDefault="00031CA6" w:rsidP="00031CA6">
      <w:pPr>
        <w:pStyle w:val="a5"/>
        <w:ind w:firstLine="567"/>
        <w:jc w:val="both"/>
        <w:rPr>
          <w:rFonts w:ascii="Times New Roman" w:hAnsi="Times New Roman" w:cs="Times New Roman"/>
          <w:sz w:val="24"/>
          <w:szCs w:val="24"/>
        </w:rPr>
      </w:pPr>
      <w:r>
        <w:rPr>
          <w:rFonts w:ascii="Times New Roman" w:hAnsi="Times New Roman" w:cs="Times New Roman"/>
          <w:sz w:val="24"/>
          <w:szCs w:val="24"/>
        </w:rPr>
        <w:t>1.1. Общие положения извещения о проведении аукциона определяются информационной картой аукциона:</w:t>
      </w:r>
    </w:p>
    <w:tbl>
      <w:tblPr>
        <w:tblW w:w="9780" w:type="dxa"/>
        <w:tblInd w:w="2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709"/>
        <w:gridCol w:w="3180"/>
        <w:gridCol w:w="5891"/>
      </w:tblGrid>
      <w:tr w:rsidR="00031CA6" w:rsidTr="00031CA6">
        <w:tc>
          <w:tcPr>
            <w:tcW w:w="709" w:type="dxa"/>
            <w:tcBorders>
              <w:top w:val="single" w:sz="4" w:space="0" w:color="auto"/>
              <w:left w:val="single" w:sz="4" w:space="0" w:color="auto"/>
              <w:bottom w:val="single" w:sz="4" w:space="0" w:color="auto"/>
              <w:right w:val="single" w:sz="4" w:space="0" w:color="auto"/>
            </w:tcBorders>
            <w:vAlign w:val="center"/>
            <w:hideMark/>
          </w:tcPr>
          <w:p w:rsidR="00031CA6" w:rsidRDefault="00031CA6">
            <w:pPr>
              <w:pStyle w:val="ConsPlusNormal"/>
              <w:ind w:left="80" w:right="80"/>
              <w:jc w:val="center"/>
              <w:rPr>
                <w:sz w:val="24"/>
                <w:szCs w:val="24"/>
              </w:rPr>
            </w:pPr>
            <w:r>
              <w:rPr>
                <w:sz w:val="24"/>
                <w:szCs w:val="24"/>
              </w:rPr>
              <w:t>№ п/п</w:t>
            </w:r>
          </w:p>
        </w:tc>
        <w:tc>
          <w:tcPr>
            <w:tcW w:w="3180" w:type="dxa"/>
            <w:tcBorders>
              <w:top w:val="single" w:sz="4" w:space="0" w:color="auto"/>
              <w:left w:val="single" w:sz="4" w:space="0" w:color="auto"/>
              <w:bottom w:val="single" w:sz="4" w:space="0" w:color="auto"/>
              <w:right w:val="single" w:sz="4" w:space="0" w:color="auto"/>
            </w:tcBorders>
            <w:vAlign w:val="center"/>
            <w:hideMark/>
          </w:tcPr>
          <w:p w:rsidR="00031CA6" w:rsidRDefault="00031CA6">
            <w:pPr>
              <w:pStyle w:val="ConsPlusNormal"/>
              <w:jc w:val="center"/>
              <w:rPr>
                <w:sz w:val="24"/>
                <w:szCs w:val="24"/>
              </w:rPr>
            </w:pPr>
            <w:r>
              <w:rPr>
                <w:sz w:val="24"/>
                <w:szCs w:val="24"/>
              </w:rPr>
              <w:t>Вид информации</w:t>
            </w:r>
          </w:p>
        </w:tc>
        <w:tc>
          <w:tcPr>
            <w:tcW w:w="5892" w:type="dxa"/>
            <w:tcBorders>
              <w:top w:val="single" w:sz="4" w:space="0" w:color="auto"/>
              <w:left w:val="single" w:sz="4" w:space="0" w:color="auto"/>
              <w:bottom w:val="single" w:sz="4" w:space="0" w:color="auto"/>
              <w:right w:val="single" w:sz="4" w:space="0" w:color="auto"/>
            </w:tcBorders>
            <w:vAlign w:val="center"/>
            <w:hideMark/>
          </w:tcPr>
          <w:p w:rsidR="00031CA6" w:rsidRDefault="00031CA6">
            <w:pPr>
              <w:pStyle w:val="ConsPlusNormal"/>
              <w:jc w:val="center"/>
              <w:rPr>
                <w:sz w:val="24"/>
                <w:szCs w:val="24"/>
              </w:rPr>
            </w:pPr>
            <w:r>
              <w:rPr>
                <w:sz w:val="24"/>
                <w:szCs w:val="24"/>
              </w:rPr>
              <w:t>Содержание информации</w:t>
            </w:r>
          </w:p>
        </w:tc>
      </w:tr>
      <w:tr w:rsidR="00031CA6" w:rsidTr="00031CA6">
        <w:trPr>
          <w:trHeight w:val="2959"/>
        </w:trPr>
        <w:tc>
          <w:tcPr>
            <w:tcW w:w="709" w:type="dxa"/>
            <w:tcBorders>
              <w:top w:val="single" w:sz="4" w:space="0" w:color="auto"/>
              <w:left w:val="single" w:sz="4" w:space="0" w:color="auto"/>
              <w:bottom w:val="single" w:sz="4" w:space="0" w:color="auto"/>
              <w:right w:val="single" w:sz="4" w:space="0" w:color="auto"/>
            </w:tcBorders>
            <w:vAlign w:val="center"/>
          </w:tcPr>
          <w:p w:rsidR="00031CA6" w:rsidRDefault="00031CA6">
            <w:pPr>
              <w:pStyle w:val="ConsPlusNormal"/>
              <w:numPr>
                <w:ilvl w:val="0"/>
                <w:numId w:val="2"/>
              </w:numPr>
              <w:ind w:left="80" w:right="80"/>
              <w:jc w:val="center"/>
              <w:rPr>
                <w:sz w:val="24"/>
                <w:szCs w:val="24"/>
              </w:rPr>
            </w:pPr>
          </w:p>
        </w:tc>
        <w:tc>
          <w:tcPr>
            <w:tcW w:w="3180" w:type="dxa"/>
            <w:tcBorders>
              <w:top w:val="single" w:sz="4" w:space="0" w:color="auto"/>
              <w:left w:val="single" w:sz="4" w:space="0" w:color="auto"/>
              <w:bottom w:val="single" w:sz="4" w:space="0" w:color="auto"/>
              <w:right w:val="single" w:sz="4" w:space="0" w:color="auto"/>
            </w:tcBorders>
            <w:vAlign w:val="center"/>
            <w:hideMark/>
          </w:tcPr>
          <w:p w:rsidR="00031CA6" w:rsidRDefault="00031CA6">
            <w:pPr>
              <w:pStyle w:val="ConsPlusNormal"/>
              <w:rPr>
                <w:sz w:val="24"/>
                <w:szCs w:val="24"/>
              </w:rPr>
            </w:pPr>
            <w:r>
              <w:rPr>
                <w:sz w:val="24"/>
                <w:szCs w:val="24"/>
              </w:rPr>
              <w:t>Организатор аукциона, адрес, контактная информация</w:t>
            </w:r>
          </w:p>
        </w:tc>
        <w:tc>
          <w:tcPr>
            <w:tcW w:w="5892" w:type="dxa"/>
            <w:tcBorders>
              <w:top w:val="single" w:sz="4" w:space="0" w:color="auto"/>
              <w:left w:val="single" w:sz="4" w:space="0" w:color="auto"/>
              <w:bottom w:val="single" w:sz="4" w:space="0" w:color="auto"/>
              <w:right w:val="single" w:sz="4" w:space="0" w:color="auto"/>
            </w:tcBorders>
            <w:vAlign w:val="center"/>
            <w:hideMark/>
          </w:tcPr>
          <w:p w:rsidR="00031CA6" w:rsidRDefault="00031CA6">
            <w:pPr>
              <w:pStyle w:val="ConsPlusNormal"/>
              <w:ind w:left="160"/>
              <w:rPr>
                <w:sz w:val="24"/>
                <w:szCs w:val="24"/>
              </w:rPr>
            </w:pPr>
            <w:r>
              <w:rPr>
                <w:sz w:val="24"/>
                <w:szCs w:val="24"/>
              </w:rPr>
              <w:t xml:space="preserve">Организатор аукциона - Администрация муниципального образования городской округ Люберцы Московской области  </w:t>
            </w:r>
          </w:p>
          <w:p w:rsidR="00031CA6" w:rsidRDefault="00031CA6">
            <w:pPr>
              <w:pStyle w:val="ConsPlusNormal"/>
              <w:ind w:left="160"/>
              <w:rPr>
                <w:sz w:val="24"/>
                <w:szCs w:val="24"/>
              </w:rPr>
            </w:pPr>
            <w:r>
              <w:rPr>
                <w:sz w:val="24"/>
                <w:szCs w:val="24"/>
              </w:rPr>
              <w:t>Юридический адрес и почтовый адрес организатора: Московская область, город Люберцы, Октябрьский проспект, д.190.</w:t>
            </w:r>
          </w:p>
          <w:p w:rsidR="00031CA6" w:rsidRDefault="00031CA6">
            <w:pPr>
              <w:pStyle w:val="ConsPlusNormal"/>
              <w:ind w:left="160"/>
              <w:rPr>
                <w:sz w:val="24"/>
                <w:szCs w:val="24"/>
              </w:rPr>
            </w:pPr>
            <w:r>
              <w:rPr>
                <w:sz w:val="24"/>
                <w:szCs w:val="24"/>
              </w:rPr>
              <w:t xml:space="preserve">Официальный сайт: www.люберцы.рф </w:t>
            </w:r>
          </w:p>
          <w:p w:rsidR="00031CA6" w:rsidRDefault="00031CA6">
            <w:pPr>
              <w:pStyle w:val="ConsPlusNormal"/>
              <w:ind w:left="160"/>
              <w:rPr>
                <w:sz w:val="24"/>
                <w:szCs w:val="24"/>
              </w:rPr>
            </w:pPr>
            <w:r>
              <w:rPr>
                <w:sz w:val="24"/>
                <w:szCs w:val="24"/>
              </w:rPr>
              <w:t xml:space="preserve"> Контактное лицо: Стрекаловский Сергей Владимирович</w:t>
            </w:r>
          </w:p>
          <w:p w:rsidR="00031CA6" w:rsidRDefault="00031CA6">
            <w:pPr>
              <w:pStyle w:val="ConsPlusNormal"/>
              <w:ind w:left="160"/>
              <w:rPr>
                <w:sz w:val="24"/>
                <w:szCs w:val="24"/>
              </w:rPr>
            </w:pPr>
            <w:r>
              <w:rPr>
                <w:sz w:val="24"/>
                <w:szCs w:val="24"/>
              </w:rPr>
              <w:t>Контактный телефон: 89264881440</w:t>
            </w:r>
          </w:p>
        </w:tc>
      </w:tr>
      <w:tr w:rsidR="00031CA6" w:rsidTr="00031CA6">
        <w:tc>
          <w:tcPr>
            <w:tcW w:w="709" w:type="dxa"/>
            <w:tcBorders>
              <w:top w:val="single" w:sz="4" w:space="0" w:color="auto"/>
              <w:left w:val="single" w:sz="4" w:space="0" w:color="auto"/>
              <w:bottom w:val="single" w:sz="4" w:space="0" w:color="auto"/>
              <w:right w:val="single" w:sz="4" w:space="0" w:color="auto"/>
            </w:tcBorders>
            <w:vAlign w:val="center"/>
          </w:tcPr>
          <w:p w:rsidR="00031CA6" w:rsidRDefault="00031CA6">
            <w:pPr>
              <w:pStyle w:val="ConsPlusNormal"/>
              <w:numPr>
                <w:ilvl w:val="0"/>
                <w:numId w:val="2"/>
              </w:numPr>
              <w:ind w:left="80" w:right="80"/>
              <w:jc w:val="right"/>
              <w:rPr>
                <w:sz w:val="24"/>
                <w:szCs w:val="24"/>
              </w:rPr>
            </w:pPr>
          </w:p>
        </w:tc>
        <w:tc>
          <w:tcPr>
            <w:tcW w:w="3180" w:type="dxa"/>
            <w:tcBorders>
              <w:top w:val="single" w:sz="4" w:space="0" w:color="auto"/>
              <w:left w:val="single" w:sz="4" w:space="0" w:color="auto"/>
              <w:bottom w:val="single" w:sz="4" w:space="0" w:color="auto"/>
              <w:right w:val="single" w:sz="4" w:space="0" w:color="auto"/>
            </w:tcBorders>
            <w:vAlign w:val="center"/>
            <w:hideMark/>
          </w:tcPr>
          <w:p w:rsidR="00031CA6" w:rsidRDefault="00031CA6">
            <w:pPr>
              <w:pStyle w:val="ConsPlusNormal"/>
              <w:rPr>
                <w:sz w:val="24"/>
                <w:szCs w:val="24"/>
              </w:rPr>
            </w:pPr>
            <w:r>
              <w:rPr>
                <w:sz w:val="24"/>
                <w:szCs w:val="24"/>
              </w:rPr>
              <w:t>Форма торгов</w:t>
            </w:r>
          </w:p>
        </w:tc>
        <w:tc>
          <w:tcPr>
            <w:tcW w:w="5892" w:type="dxa"/>
            <w:tcBorders>
              <w:top w:val="single" w:sz="4" w:space="0" w:color="auto"/>
              <w:left w:val="single" w:sz="4" w:space="0" w:color="auto"/>
              <w:bottom w:val="single" w:sz="4" w:space="0" w:color="auto"/>
              <w:right w:val="single" w:sz="4" w:space="0" w:color="auto"/>
            </w:tcBorders>
            <w:vAlign w:val="center"/>
            <w:hideMark/>
          </w:tcPr>
          <w:p w:rsidR="00031CA6" w:rsidRDefault="00031CA6">
            <w:pPr>
              <w:pStyle w:val="ConsPlusNormal"/>
              <w:rPr>
                <w:sz w:val="24"/>
                <w:szCs w:val="24"/>
              </w:rPr>
            </w:pPr>
            <w:r>
              <w:rPr>
                <w:sz w:val="24"/>
                <w:szCs w:val="24"/>
              </w:rPr>
              <w:t>Аукцион является открытым по составу участников и форме представления предложения о цене предмета аукциона</w:t>
            </w:r>
          </w:p>
        </w:tc>
      </w:tr>
      <w:tr w:rsidR="00031CA6" w:rsidTr="00031CA6">
        <w:tc>
          <w:tcPr>
            <w:tcW w:w="709" w:type="dxa"/>
            <w:tcBorders>
              <w:top w:val="single" w:sz="4" w:space="0" w:color="auto"/>
              <w:left w:val="single" w:sz="4" w:space="0" w:color="auto"/>
              <w:bottom w:val="single" w:sz="4" w:space="0" w:color="auto"/>
              <w:right w:val="single" w:sz="4" w:space="0" w:color="auto"/>
            </w:tcBorders>
            <w:vAlign w:val="center"/>
          </w:tcPr>
          <w:p w:rsidR="00031CA6" w:rsidRDefault="00031CA6">
            <w:pPr>
              <w:pStyle w:val="ConsPlusNormal"/>
              <w:numPr>
                <w:ilvl w:val="0"/>
                <w:numId w:val="2"/>
              </w:numPr>
              <w:ind w:left="80" w:right="80"/>
              <w:jc w:val="right"/>
              <w:rPr>
                <w:sz w:val="24"/>
                <w:szCs w:val="24"/>
              </w:rPr>
            </w:pPr>
          </w:p>
        </w:tc>
        <w:tc>
          <w:tcPr>
            <w:tcW w:w="3180" w:type="dxa"/>
            <w:tcBorders>
              <w:top w:val="single" w:sz="4" w:space="0" w:color="auto"/>
              <w:left w:val="single" w:sz="4" w:space="0" w:color="auto"/>
              <w:bottom w:val="single" w:sz="4" w:space="0" w:color="auto"/>
              <w:right w:val="single" w:sz="4" w:space="0" w:color="auto"/>
            </w:tcBorders>
            <w:vAlign w:val="center"/>
            <w:hideMark/>
          </w:tcPr>
          <w:p w:rsidR="00031CA6" w:rsidRDefault="00031CA6">
            <w:pPr>
              <w:pStyle w:val="ConsPlusNormal"/>
              <w:rPr>
                <w:sz w:val="24"/>
                <w:szCs w:val="24"/>
              </w:rPr>
            </w:pPr>
            <w:r>
              <w:rPr>
                <w:sz w:val="24"/>
                <w:szCs w:val="24"/>
              </w:rPr>
              <w:t>Предмет аукциона</w:t>
            </w:r>
          </w:p>
        </w:tc>
        <w:tc>
          <w:tcPr>
            <w:tcW w:w="5892" w:type="dxa"/>
            <w:tcBorders>
              <w:top w:val="single" w:sz="4" w:space="0" w:color="auto"/>
              <w:left w:val="single" w:sz="4" w:space="0" w:color="auto"/>
              <w:bottom w:val="single" w:sz="4" w:space="0" w:color="auto"/>
              <w:right w:val="single" w:sz="4" w:space="0" w:color="auto"/>
            </w:tcBorders>
            <w:vAlign w:val="center"/>
            <w:hideMark/>
          </w:tcPr>
          <w:p w:rsidR="00031CA6" w:rsidRDefault="00031CA6">
            <w:pPr>
              <w:pStyle w:val="ConsPlusNormal"/>
              <w:rPr>
                <w:sz w:val="24"/>
                <w:szCs w:val="24"/>
              </w:rPr>
            </w:pPr>
            <w:r>
              <w:rPr>
                <w:sz w:val="24"/>
                <w:szCs w:val="24"/>
              </w:rPr>
              <w:t xml:space="preserve">Право заключения договора на право размещения и эксплуатации аттракционов и иных устройств для </w:t>
            </w:r>
            <w:r>
              <w:rPr>
                <w:sz w:val="24"/>
                <w:szCs w:val="24"/>
              </w:rPr>
              <w:lastRenderedPageBreak/>
              <w:t>развлечений на территории земельного участка с кадастровым номером 50:22:0000000:105149</w:t>
            </w:r>
          </w:p>
        </w:tc>
      </w:tr>
      <w:tr w:rsidR="00031CA6" w:rsidTr="00031CA6">
        <w:tc>
          <w:tcPr>
            <w:tcW w:w="709" w:type="dxa"/>
            <w:tcBorders>
              <w:top w:val="single" w:sz="4" w:space="0" w:color="auto"/>
              <w:left w:val="single" w:sz="4" w:space="0" w:color="auto"/>
              <w:bottom w:val="single" w:sz="4" w:space="0" w:color="auto"/>
              <w:right w:val="single" w:sz="4" w:space="0" w:color="auto"/>
            </w:tcBorders>
            <w:vAlign w:val="center"/>
          </w:tcPr>
          <w:p w:rsidR="00031CA6" w:rsidRDefault="00031CA6">
            <w:pPr>
              <w:pStyle w:val="ConsPlusNormal"/>
              <w:numPr>
                <w:ilvl w:val="0"/>
                <w:numId w:val="2"/>
              </w:numPr>
              <w:ind w:left="80" w:right="80"/>
              <w:jc w:val="right"/>
              <w:rPr>
                <w:sz w:val="24"/>
                <w:szCs w:val="24"/>
              </w:rPr>
            </w:pPr>
          </w:p>
        </w:tc>
        <w:tc>
          <w:tcPr>
            <w:tcW w:w="3180" w:type="dxa"/>
            <w:tcBorders>
              <w:top w:val="single" w:sz="4" w:space="0" w:color="auto"/>
              <w:left w:val="single" w:sz="4" w:space="0" w:color="auto"/>
              <w:bottom w:val="single" w:sz="4" w:space="0" w:color="auto"/>
              <w:right w:val="single" w:sz="4" w:space="0" w:color="auto"/>
            </w:tcBorders>
            <w:vAlign w:val="center"/>
            <w:hideMark/>
          </w:tcPr>
          <w:p w:rsidR="00031CA6" w:rsidRDefault="00031CA6">
            <w:pPr>
              <w:pStyle w:val="ConsPlusNormal"/>
              <w:rPr>
                <w:sz w:val="24"/>
                <w:szCs w:val="24"/>
              </w:rPr>
            </w:pPr>
            <w:r>
              <w:rPr>
                <w:sz w:val="24"/>
                <w:szCs w:val="24"/>
              </w:rPr>
              <w:t>Документ, выдаваемый  победителю аукциона</w:t>
            </w:r>
          </w:p>
        </w:tc>
        <w:tc>
          <w:tcPr>
            <w:tcW w:w="5892" w:type="dxa"/>
            <w:tcBorders>
              <w:top w:val="single" w:sz="4" w:space="0" w:color="auto"/>
              <w:left w:val="single" w:sz="4" w:space="0" w:color="auto"/>
              <w:bottom w:val="single" w:sz="4" w:space="0" w:color="auto"/>
              <w:right w:val="single" w:sz="4" w:space="0" w:color="auto"/>
            </w:tcBorders>
            <w:vAlign w:val="center"/>
            <w:hideMark/>
          </w:tcPr>
          <w:p w:rsidR="00031CA6" w:rsidRDefault="00031CA6">
            <w:pPr>
              <w:pStyle w:val="ConsPlusNormal"/>
              <w:rPr>
                <w:sz w:val="24"/>
                <w:szCs w:val="24"/>
              </w:rPr>
            </w:pPr>
            <w:r>
              <w:rPr>
                <w:sz w:val="24"/>
                <w:szCs w:val="24"/>
              </w:rPr>
              <w:t>Договор на право размещения и эксплуатации аттракционов и иных устройств для развлечений на территории земельного участка с кадастровым номером 50:22:0000000:105149 (далее – Договор).</w:t>
            </w:r>
          </w:p>
        </w:tc>
      </w:tr>
      <w:tr w:rsidR="00031CA6" w:rsidTr="00031CA6">
        <w:tc>
          <w:tcPr>
            <w:tcW w:w="709" w:type="dxa"/>
            <w:tcBorders>
              <w:top w:val="single" w:sz="4" w:space="0" w:color="auto"/>
              <w:left w:val="single" w:sz="4" w:space="0" w:color="auto"/>
              <w:bottom w:val="single" w:sz="4" w:space="0" w:color="auto"/>
              <w:right w:val="single" w:sz="4" w:space="0" w:color="auto"/>
            </w:tcBorders>
            <w:vAlign w:val="center"/>
          </w:tcPr>
          <w:p w:rsidR="00031CA6" w:rsidRDefault="00031CA6">
            <w:pPr>
              <w:pStyle w:val="ConsPlusNormal"/>
              <w:numPr>
                <w:ilvl w:val="0"/>
                <w:numId w:val="2"/>
              </w:numPr>
              <w:ind w:left="80" w:right="80"/>
              <w:jc w:val="right"/>
              <w:rPr>
                <w:sz w:val="24"/>
                <w:szCs w:val="24"/>
              </w:rPr>
            </w:pPr>
          </w:p>
        </w:tc>
        <w:tc>
          <w:tcPr>
            <w:tcW w:w="3180" w:type="dxa"/>
            <w:tcBorders>
              <w:top w:val="single" w:sz="4" w:space="0" w:color="auto"/>
              <w:left w:val="single" w:sz="4" w:space="0" w:color="auto"/>
              <w:bottom w:val="single" w:sz="4" w:space="0" w:color="auto"/>
              <w:right w:val="single" w:sz="4" w:space="0" w:color="auto"/>
            </w:tcBorders>
            <w:vAlign w:val="center"/>
            <w:hideMark/>
          </w:tcPr>
          <w:p w:rsidR="00031CA6" w:rsidRDefault="00031CA6">
            <w:pPr>
              <w:pStyle w:val="ConsPlusNormal"/>
              <w:rPr>
                <w:sz w:val="24"/>
                <w:szCs w:val="24"/>
              </w:rPr>
            </w:pPr>
            <w:r>
              <w:rPr>
                <w:sz w:val="24"/>
                <w:szCs w:val="24"/>
              </w:rPr>
              <w:t>Срок действия Договора</w:t>
            </w:r>
          </w:p>
        </w:tc>
        <w:tc>
          <w:tcPr>
            <w:tcW w:w="5892" w:type="dxa"/>
            <w:tcBorders>
              <w:top w:val="single" w:sz="4" w:space="0" w:color="auto"/>
              <w:left w:val="single" w:sz="4" w:space="0" w:color="auto"/>
              <w:bottom w:val="single" w:sz="4" w:space="0" w:color="auto"/>
              <w:right w:val="single" w:sz="4" w:space="0" w:color="auto"/>
            </w:tcBorders>
            <w:vAlign w:val="center"/>
            <w:hideMark/>
          </w:tcPr>
          <w:p w:rsidR="00031CA6" w:rsidRDefault="00031CA6">
            <w:pPr>
              <w:pStyle w:val="ConsPlusNormal"/>
              <w:rPr>
                <w:sz w:val="24"/>
                <w:szCs w:val="24"/>
              </w:rPr>
            </w:pPr>
            <w:r>
              <w:rPr>
                <w:sz w:val="24"/>
                <w:szCs w:val="24"/>
              </w:rPr>
              <w:t>5 лет с даты подписания</w:t>
            </w:r>
          </w:p>
        </w:tc>
      </w:tr>
      <w:tr w:rsidR="00031CA6" w:rsidTr="00031CA6">
        <w:trPr>
          <w:trHeight w:val="885"/>
        </w:trPr>
        <w:tc>
          <w:tcPr>
            <w:tcW w:w="709" w:type="dxa"/>
            <w:tcBorders>
              <w:top w:val="single" w:sz="4" w:space="0" w:color="auto"/>
              <w:left w:val="single" w:sz="4" w:space="0" w:color="auto"/>
              <w:bottom w:val="single" w:sz="4" w:space="0" w:color="auto"/>
              <w:right w:val="single" w:sz="4" w:space="0" w:color="auto"/>
            </w:tcBorders>
            <w:vAlign w:val="center"/>
          </w:tcPr>
          <w:p w:rsidR="00031CA6" w:rsidRDefault="00031CA6">
            <w:pPr>
              <w:pStyle w:val="ConsPlusNormal"/>
              <w:numPr>
                <w:ilvl w:val="0"/>
                <w:numId w:val="2"/>
              </w:numPr>
              <w:ind w:left="80" w:right="80"/>
              <w:jc w:val="right"/>
              <w:rPr>
                <w:sz w:val="24"/>
                <w:szCs w:val="24"/>
              </w:rPr>
            </w:pPr>
          </w:p>
        </w:tc>
        <w:tc>
          <w:tcPr>
            <w:tcW w:w="3180" w:type="dxa"/>
            <w:tcBorders>
              <w:top w:val="single" w:sz="4" w:space="0" w:color="auto"/>
              <w:left w:val="single" w:sz="4" w:space="0" w:color="auto"/>
              <w:bottom w:val="single" w:sz="4" w:space="0" w:color="auto"/>
              <w:right w:val="single" w:sz="4" w:space="0" w:color="auto"/>
            </w:tcBorders>
            <w:vAlign w:val="center"/>
            <w:hideMark/>
          </w:tcPr>
          <w:p w:rsidR="00031CA6" w:rsidRDefault="00031CA6">
            <w:pPr>
              <w:pStyle w:val="ConsPlusNormal"/>
              <w:rPr>
                <w:sz w:val="24"/>
                <w:szCs w:val="24"/>
              </w:rPr>
            </w:pPr>
            <w:r>
              <w:rPr>
                <w:sz w:val="24"/>
                <w:szCs w:val="24"/>
              </w:rPr>
              <w:t>Основание для проведения аукциона</w:t>
            </w:r>
          </w:p>
        </w:tc>
        <w:tc>
          <w:tcPr>
            <w:tcW w:w="5892"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031CA6" w:rsidRDefault="00031CA6">
            <w:pPr>
              <w:pStyle w:val="ConsPlusNormal"/>
              <w:jc w:val="both"/>
              <w:rPr>
                <w:sz w:val="24"/>
                <w:szCs w:val="24"/>
              </w:rPr>
            </w:pPr>
            <w:r>
              <w:rPr>
                <w:sz w:val="24"/>
                <w:szCs w:val="24"/>
              </w:rPr>
              <w:t>Постановление администрации муниципального образования городской округ Люберцы Московской области от 29.05.2019 № 2020-ПА «Об</w:t>
            </w:r>
            <w:r>
              <w:rPr>
                <w:rFonts w:cs="Arial"/>
                <w:sz w:val="24"/>
                <w:szCs w:val="24"/>
              </w:rPr>
              <w:t xml:space="preserve"> утверждении схемы размещения аттракционов и иных устройств для развлечений на территории земельного участка с кадастровым номером 50:22:0000000:105149 и о проведении открытого аукциона</w:t>
            </w:r>
            <w:r>
              <w:rPr>
                <w:sz w:val="24"/>
                <w:szCs w:val="24"/>
              </w:rPr>
              <w:t>».</w:t>
            </w:r>
          </w:p>
        </w:tc>
      </w:tr>
      <w:tr w:rsidR="00031CA6" w:rsidTr="00031CA6">
        <w:tc>
          <w:tcPr>
            <w:tcW w:w="709" w:type="dxa"/>
            <w:tcBorders>
              <w:top w:val="single" w:sz="4" w:space="0" w:color="auto"/>
              <w:left w:val="single" w:sz="4" w:space="0" w:color="auto"/>
              <w:bottom w:val="single" w:sz="4" w:space="0" w:color="auto"/>
              <w:right w:val="single" w:sz="4" w:space="0" w:color="auto"/>
            </w:tcBorders>
            <w:vAlign w:val="center"/>
          </w:tcPr>
          <w:p w:rsidR="00031CA6" w:rsidRDefault="00031CA6">
            <w:pPr>
              <w:pStyle w:val="ConsPlusNormal"/>
              <w:numPr>
                <w:ilvl w:val="0"/>
                <w:numId w:val="2"/>
              </w:numPr>
              <w:ind w:left="80" w:right="80"/>
              <w:jc w:val="right"/>
              <w:rPr>
                <w:sz w:val="24"/>
                <w:szCs w:val="24"/>
              </w:rPr>
            </w:pPr>
          </w:p>
        </w:tc>
        <w:tc>
          <w:tcPr>
            <w:tcW w:w="3180" w:type="dxa"/>
            <w:tcBorders>
              <w:top w:val="single" w:sz="4" w:space="0" w:color="auto"/>
              <w:left w:val="single" w:sz="4" w:space="0" w:color="auto"/>
              <w:bottom w:val="single" w:sz="4" w:space="0" w:color="auto"/>
              <w:right w:val="single" w:sz="4" w:space="0" w:color="auto"/>
            </w:tcBorders>
            <w:vAlign w:val="center"/>
            <w:hideMark/>
          </w:tcPr>
          <w:p w:rsidR="00031CA6" w:rsidRDefault="00031CA6">
            <w:pPr>
              <w:pStyle w:val="ConsPlusNormal"/>
              <w:rPr>
                <w:sz w:val="24"/>
                <w:szCs w:val="24"/>
              </w:rPr>
            </w:pPr>
            <w:r>
              <w:rPr>
                <w:sz w:val="24"/>
                <w:szCs w:val="24"/>
              </w:rPr>
              <w:t>Аукционная комиссия</w:t>
            </w:r>
          </w:p>
        </w:tc>
        <w:tc>
          <w:tcPr>
            <w:tcW w:w="5892" w:type="dxa"/>
            <w:tcBorders>
              <w:top w:val="single" w:sz="4" w:space="0" w:color="auto"/>
              <w:left w:val="single" w:sz="4" w:space="0" w:color="auto"/>
              <w:bottom w:val="single" w:sz="4" w:space="0" w:color="auto"/>
              <w:right w:val="single" w:sz="4" w:space="0" w:color="auto"/>
            </w:tcBorders>
            <w:vAlign w:val="center"/>
            <w:hideMark/>
          </w:tcPr>
          <w:p w:rsidR="00031CA6" w:rsidRDefault="00031CA6">
            <w:pPr>
              <w:pStyle w:val="ConsPlusNormal"/>
              <w:jc w:val="both"/>
              <w:rPr>
                <w:sz w:val="24"/>
                <w:szCs w:val="24"/>
              </w:rPr>
            </w:pPr>
            <w:r>
              <w:rPr>
                <w:sz w:val="24"/>
                <w:szCs w:val="24"/>
              </w:rPr>
              <w:t xml:space="preserve">Состав аукционной комиссии утвержден Постановлением администрации муниципального образования городской округ Люберцы Московской области от 29.05.2019 № 2022-ПА «Об утверждении состава аукционной комиссии и положения об </w:t>
            </w:r>
            <w:r>
              <w:rPr>
                <w:bCs/>
                <w:sz w:val="24"/>
                <w:szCs w:val="24"/>
              </w:rPr>
              <w:t xml:space="preserve">аукционной комиссии по проведению аукциона на право заключения договора на право размещения и эксплуатации аттракционов и иных устройств для развлечений на территории </w:t>
            </w:r>
            <w:r>
              <w:rPr>
                <w:rFonts w:cs="Arial"/>
                <w:sz w:val="24"/>
                <w:szCs w:val="24"/>
              </w:rPr>
              <w:t>на территории земельного участка с кадастровым номером 50:22:0000000:105149</w:t>
            </w:r>
            <w:r>
              <w:rPr>
                <w:sz w:val="24"/>
                <w:szCs w:val="24"/>
              </w:rPr>
              <w:t>».</w:t>
            </w:r>
          </w:p>
        </w:tc>
      </w:tr>
      <w:tr w:rsidR="00031CA6" w:rsidTr="00031CA6">
        <w:tc>
          <w:tcPr>
            <w:tcW w:w="709" w:type="dxa"/>
            <w:tcBorders>
              <w:top w:val="single" w:sz="4" w:space="0" w:color="auto"/>
              <w:left w:val="single" w:sz="4" w:space="0" w:color="auto"/>
              <w:bottom w:val="single" w:sz="4" w:space="0" w:color="auto"/>
              <w:right w:val="single" w:sz="4" w:space="0" w:color="auto"/>
            </w:tcBorders>
            <w:vAlign w:val="center"/>
          </w:tcPr>
          <w:p w:rsidR="00031CA6" w:rsidRDefault="00031CA6">
            <w:pPr>
              <w:pStyle w:val="ConsPlusNormal"/>
              <w:numPr>
                <w:ilvl w:val="0"/>
                <w:numId w:val="2"/>
              </w:numPr>
              <w:ind w:left="80" w:right="80"/>
              <w:jc w:val="right"/>
              <w:rPr>
                <w:sz w:val="24"/>
                <w:szCs w:val="24"/>
              </w:rPr>
            </w:pPr>
          </w:p>
        </w:tc>
        <w:tc>
          <w:tcPr>
            <w:tcW w:w="3180" w:type="dxa"/>
            <w:tcBorders>
              <w:top w:val="single" w:sz="4" w:space="0" w:color="auto"/>
              <w:left w:val="single" w:sz="4" w:space="0" w:color="auto"/>
              <w:bottom w:val="single" w:sz="4" w:space="0" w:color="auto"/>
              <w:right w:val="single" w:sz="4" w:space="0" w:color="auto"/>
            </w:tcBorders>
            <w:vAlign w:val="center"/>
            <w:hideMark/>
          </w:tcPr>
          <w:p w:rsidR="00031CA6" w:rsidRDefault="00031CA6">
            <w:pPr>
              <w:pStyle w:val="ConsPlusNormal"/>
              <w:rPr>
                <w:sz w:val="24"/>
                <w:szCs w:val="24"/>
              </w:rPr>
            </w:pPr>
            <w:r>
              <w:rPr>
                <w:sz w:val="24"/>
                <w:szCs w:val="24"/>
              </w:rPr>
              <w:t xml:space="preserve">Дата и время начала подачи заявок, окончания приема заявок на участие в аукционе, время приема заявок </w:t>
            </w:r>
          </w:p>
        </w:tc>
        <w:tc>
          <w:tcPr>
            <w:tcW w:w="5892" w:type="dxa"/>
            <w:tcBorders>
              <w:top w:val="single" w:sz="4" w:space="0" w:color="auto"/>
              <w:left w:val="single" w:sz="4" w:space="0" w:color="auto"/>
              <w:bottom w:val="single" w:sz="4" w:space="0" w:color="auto"/>
              <w:right w:val="single" w:sz="4" w:space="0" w:color="auto"/>
            </w:tcBorders>
            <w:vAlign w:val="center"/>
            <w:hideMark/>
          </w:tcPr>
          <w:p w:rsidR="00031CA6" w:rsidRDefault="00031CA6">
            <w:pPr>
              <w:jc w:val="both"/>
              <w:rPr>
                <w:rFonts w:ascii="Times New Roman" w:hAnsi="Times New Roman"/>
                <w:sz w:val="24"/>
                <w:szCs w:val="24"/>
              </w:rPr>
            </w:pPr>
            <w:r>
              <w:rPr>
                <w:rFonts w:ascii="Times New Roman" w:hAnsi="Times New Roman"/>
                <w:sz w:val="24"/>
                <w:szCs w:val="24"/>
              </w:rPr>
              <w:t>Дата начала подачи заявок: 31.05.2019г. с 14.00  по московскому времени.</w:t>
            </w:r>
          </w:p>
          <w:p w:rsidR="00031CA6" w:rsidRDefault="00031CA6">
            <w:pPr>
              <w:jc w:val="both"/>
              <w:rPr>
                <w:rFonts w:ascii="Times New Roman" w:hAnsi="Times New Roman"/>
                <w:sz w:val="24"/>
                <w:szCs w:val="24"/>
              </w:rPr>
            </w:pPr>
            <w:r>
              <w:rPr>
                <w:rFonts w:ascii="Times New Roman" w:hAnsi="Times New Roman"/>
                <w:sz w:val="24"/>
                <w:szCs w:val="24"/>
              </w:rPr>
              <w:t>Дата окончания подачи заявок: 03.07.2019г. до 13.00  по московскому времени.</w:t>
            </w:r>
          </w:p>
          <w:p w:rsidR="00031CA6" w:rsidRDefault="00031CA6">
            <w:pPr>
              <w:pStyle w:val="ConsPlusNormal"/>
              <w:rPr>
                <w:sz w:val="24"/>
                <w:szCs w:val="24"/>
              </w:rPr>
            </w:pPr>
            <w:r>
              <w:rPr>
                <w:sz w:val="24"/>
                <w:szCs w:val="24"/>
              </w:rPr>
              <w:t>Время приема: с понедельника по четверг с 10:00 до 17:00, в пятницу с 10:00 до 13:00, перерыв на обед  с 13:00 до14:00    по московскому времени.</w:t>
            </w:r>
          </w:p>
        </w:tc>
      </w:tr>
      <w:tr w:rsidR="00031CA6" w:rsidTr="00031CA6">
        <w:tc>
          <w:tcPr>
            <w:tcW w:w="709" w:type="dxa"/>
            <w:tcBorders>
              <w:top w:val="single" w:sz="4" w:space="0" w:color="auto"/>
              <w:left w:val="single" w:sz="4" w:space="0" w:color="auto"/>
              <w:bottom w:val="single" w:sz="4" w:space="0" w:color="auto"/>
              <w:right w:val="single" w:sz="4" w:space="0" w:color="auto"/>
            </w:tcBorders>
            <w:vAlign w:val="center"/>
          </w:tcPr>
          <w:p w:rsidR="00031CA6" w:rsidRDefault="00031CA6">
            <w:pPr>
              <w:pStyle w:val="ConsPlusNormal"/>
              <w:numPr>
                <w:ilvl w:val="0"/>
                <w:numId w:val="2"/>
              </w:numPr>
              <w:ind w:left="80" w:right="80"/>
              <w:jc w:val="right"/>
              <w:rPr>
                <w:sz w:val="24"/>
                <w:szCs w:val="24"/>
              </w:rPr>
            </w:pPr>
          </w:p>
        </w:tc>
        <w:tc>
          <w:tcPr>
            <w:tcW w:w="3180" w:type="dxa"/>
            <w:tcBorders>
              <w:top w:val="single" w:sz="4" w:space="0" w:color="auto"/>
              <w:left w:val="single" w:sz="4" w:space="0" w:color="auto"/>
              <w:bottom w:val="single" w:sz="4" w:space="0" w:color="auto"/>
              <w:right w:val="single" w:sz="4" w:space="0" w:color="auto"/>
            </w:tcBorders>
            <w:vAlign w:val="center"/>
            <w:hideMark/>
          </w:tcPr>
          <w:p w:rsidR="00031CA6" w:rsidRDefault="00031CA6">
            <w:pPr>
              <w:pStyle w:val="ConsPlusNormal"/>
              <w:rPr>
                <w:sz w:val="24"/>
                <w:szCs w:val="24"/>
              </w:rPr>
            </w:pPr>
            <w:r>
              <w:rPr>
                <w:sz w:val="24"/>
                <w:szCs w:val="24"/>
              </w:rPr>
              <w:t>Место (адрес) подачи заявок на участие в аукционе</w:t>
            </w:r>
          </w:p>
        </w:tc>
        <w:tc>
          <w:tcPr>
            <w:tcW w:w="5892" w:type="dxa"/>
            <w:tcBorders>
              <w:top w:val="single" w:sz="4" w:space="0" w:color="auto"/>
              <w:left w:val="single" w:sz="4" w:space="0" w:color="auto"/>
              <w:bottom w:val="single" w:sz="4" w:space="0" w:color="auto"/>
              <w:right w:val="single" w:sz="4" w:space="0" w:color="auto"/>
            </w:tcBorders>
            <w:vAlign w:val="center"/>
            <w:hideMark/>
          </w:tcPr>
          <w:p w:rsidR="00031CA6" w:rsidRDefault="00031CA6">
            <w:pPr>
              <w:pStyle w:val="ConsPlusNormal"/>
              <w:rPr>
                <w:sz w:val="24"/>
                <w:szCs w:val="24"/>
              </w:rPr>
            </w:pPr>
            <w:r>
              <w:rPr>
                <w:sz w:val="24"/>
                <w:szCs w:val="24"/>
              </w:rPr>
              <w:t>Московская область, г. Люберцы, ул. Октябрьский проспект, д.202, кабинет директора.</w:t>
            </w:r>
          </w:p>
        </w:tc>
      </w:tr>
      <w:tr w:rsidR="00031CA6" w:rsidTr="00031CA6">
        <w:tc>
          <w:tcPr>
            <w:tcW w:w="709" w:type="dxa"/>
            <w:tcBorders>
              <w:top w:val="single" w:sz="4" w:space="0" w:color="auto"/>
              <w:left w:val="single" w:sz="4" w:space="0" w:color="auto"/>
              <w:bottom w:val="single" w:sz="4" w:space="0" w:color="auto"/>
              <w:right w:val="single" w:sz="4" w:space="0" w:color="auto"/>
            </w:tcBorders>
            <w:vAlign w:val="center"/>
          </w:tcPr>
          <w:p w:rsidR="00031CA6" w:rsidRDefault="00031CA6">
            <w:pPr>
              <w:pStyle w:val="ConsPlusNormal"/>
              <w:numPr>
                <w:ilvl w:val="0"/>
                <w:numId w:val="2"/>
              </w:numPr>
              <w:ind w:left="80" w:right="80"/>
              <w:jc w:val="right"/>
              <w:rPr>
                <w:sz w:val="24"/>
                <w:szCs w:val="24"/>
              </w:rPr>
            </w:pPr>
          </w:p>
        </w:tc>
        <w:tc>
          <w:tcPr>
            <w:tcW w:w="3180" w:type="dxa"/>
            <w:tcBorders>
              <w:top w:val="single" w:sz="4" w:space="0" w:color="auto"/>
              <w:left w:val="single" w:sz="4" w:space="0" w:color="auto"/>
              <w:bottom w:val="single" w:sz="4" w:space="0" w:color="auto"/>
              <w:right w:val="single" w:sz="4" w:space="0" w:color="auto"/>
            </w:tcBorders>
            <w:vAlign w:val="center"/>
            <w:hideMark/>
          </w:tcPr>
          <w:p w:rsidR="00031CA6" w:rsidRDefault="00031CA6">
            <w:pPr>
              <w:pStyle w:val="ConsPlusNormal"/>
              <w:rPr>
                <w:sz w:val="24"/>
                <w:szCs w:val="24"/>
              </w:rPr>
            </w:pPr>
            <w:r>
              <w:rPr>
                <w:sz w:val="24"/>
                <w:szCs w:val="24"/>
              </w:rPr>
              <w:t>Порядок подачи заявки</w:t>
            </w:r>
          </w:p>
        </w:tc>
        <w:tc>
          <w:tcPr>
            <w:tcW w:w="5892" w:type="dxa"/>
            <w:tcBorders>
              <w:top w:val="single" w:sz="4" w:space="0" w:color="auto"/>
              <w:left w:val="single" w:sz="4" w:space="0" w:color="auto"/>
              <w:bottom w:val="single" w:sz="4" w:space="0" w:color="auto"/>
              <w:right w:val="single" w:sz="4" w:space="0" w:color="auto"/>
            </w:tcBorders>
            <w:vAlign w:val="center"/>
            <w:hideMark/>
          </w:tcPr>
          <w:p w:rsidR="00031CA6" w:rsidRDefault="00031CA6">
            <w:pPr>
              <w:pStyle w:val="ConsPlusNormal"/>
              <w:rPr>
                <w:sz w:val="24"/>
                <w:szCs w:val="24"/>
              </w:rPr>
            </w:pPr>
            <w:r>
              <w:rPr>
                <w:sz w:val="24"/>
                <w:szCs w:val="24"/>
              </w:rPr>
              <w:t xml:space="preserve">Информация указана в </w:t>
            </w:r>
            <w:hyperlink r:id="rId6" w:anchor="P481" w:history="1">
              <w:r>
                <w:rPr>
                  <w:rStyle w:val="a3"/>
                  <w:color w:val="auto"/>
                  <w:sz w:val="24"/>
                  <w:szCs w:val="24"/>
                  <w:u w:val="none"/>
                </w:rPr>
                <w:t>разделе 3</w:t>
              </w:r>
            </w:hyperlink>
            <w:r>
              <w:rPr>
                <w:sz w:val="24"/>
                <w:szCs w:val="24"/>
              </w:rPr>
              <w:t xml:space="preserve"> настоящего извещения</w:t>
            </w:r>
          </w:p>
        </w:tc>
      </w:tr>
      <w:tr w:rsidR="00031CA6" w:rsidTr="00031CA6">
        <w:tc>
          <w:tcPr>
            <w:tcW w:w="709" w:type="dxa"/>
            <w:tcBorders>
              <w:top w:val="single" w:sz="4" w:space="0" w:color="auto"/>
              <w:left w:val="single" w:sz="4" w:space="0" w:color="auto"/>
              <w:bottom w:val="single" w:sz="4" w:space="0" w:color="auto"/>
              <w:right w:val="single" w:sz="4" w:space="0" w:color="auto"/>
            </w:tcBorders>
            <w:vAlign w:val="center"/>
          </w:tcPr>
          <w:p w:rsidR="00031CA6" w:rsidRDefault="00031CA6">
            <w:pPr>
              <w:pStyle w:val="ConsPlusNormal"/>
              <w:numPr>
                <w:ilvl w:val="0"/>
                <w:numId w:val="2"/>
              </w:numPr>
              <w:ind w:left="80" w:right="80"/>
              <w:jc w:val="right"/>
              <w:rPr>
                <w:sz w:val="24"/>
                <w:szCs w:val="24"/>
              </w:rPr>
            </w:pPr>
          </w:p>
        </w:tc>
        <w:tc>
          <w:tcPr>
            <w:tcW w:w="3180" w:type="dxa"/>
            <w:tcBorders>
              <w:top w:val="single" w:sz="4" w:space="0" w:color="auto"/>
              <w:left w:val="single" w:sz="4" w:space="0" w:color="auto"/>
              <w:bottom w:val="single" w:sz="4" w:space="0" w:color="auto"/>
              <w:right w:val="single" w:sz="4" w:space="0" w:color="auto"/>
            </w:tcBorders>
            <w:vAlign w:val="center"/>
            <w:hideMark/>
          </w:tcPr>
          <w:p w:rsidR="00031CA6" w:rsidRDefault="00031CA6">
            <w:pPr>
              <w:pStyle w:val="ConsPlusNormal"/>
              <w:rPr>
                <w:sz w:val="24"/>
                <w:szCs w:val="24"/>
              </w:rPr>
            </w:pPr>
            <w:r>
              <w:rPr>
                <w:sz w:val="24"/>
                <w:szCs w:val="24"/>
              </w:rPr>
              <w:t>Порядок оформления участия в аукционе</w:t>
            </w:r>
          </w:p>
        </w:tc>
        <w:tc>
          <w:tcPr>
            <w:tcW w:w="5892" w:type="dxa"/>
            <w:tcBorders>
              <w:top w:val="single" w:sz="4" w:space="0" w:color="auto"/>
              <w:left w:val="single" w:sz="4" w:space="0" w:color="auto"/>
              <w:bottom w:val="single" w:sz="4" w:space="0" w:color="auto"/>
              <w:right w:val="single" w:sz="4" w:space="0" w:color="auto"/>
            </w:tcBorders>
            <w:vAlign w:val="center"/>
            <w:hideMark/>
          </w:tcPr>
          <w:p w:rsidR="00031CA6" w:rsidRDefault="00031CA6">
            <w:pPr>
              <w:pStyle w:val="ConsPlusNormal"/>
              <w:rPr>
                <w:sz w:val="24"/>
                <w:szCs w:val="24"/>
              </w:rPr>
            </w:pPr>
            <w:r>
              <w:rPr>
                <w:sz w:val="24"/>
                <w:szCs w:val="24"/>
              </w:rPr>
              <w:t xml:space="preserve">Информация указана в </w:t>
            </w:r>
            <w:hyperlink r:id="rId7" w:anchor="P481" w:history="1">
              <w:r>
                <w:rPr>
                  <w:rStyle w:val="a3"/>
                  <w:color w:val="auto"/>
                  <w:sz w:val="24"/>
                  <w:szCs w:val="24"/>
                  <w:u w:val="none"/>
                </w:rPr>
                <w:t>разделе 3</w:t>
              </w:r>
            </w:hyperlink>
            <w:r>
              <w:rPr>
                <w:sz w:val="24"/>
                <w:szCs w:val="24"/>
              </w:rPr>
              <w:t xml:space="preserve"> настоящего извещения</w:t>
            </w:r>
          </w:p>
        </w:tc>
      </w:tr>
      <w:tr w:rsidR="00031CA6" w:rsidTr="00031CA6">
        <w:trPr>
          <w:trHeight w:val="1543"/>
        </w:trPr>
        <w:tc>
          <w:tcPr>
            <w:tcW w:w="709" w:type="dxa"/>
            <w:tcBorders>
              <w:top w:val="single" w:sz="4" w:space="0" w:color="auto"/>
              <w:left w:val="single" w:sz="4" w:space="0" w:color="auto"/>
              <w:bottom w:val="single" w:sz="4" w:space="0" w:color="auto"/>
              <w:right w:val="single" w:sz="4" w:space="0" w:color="auto"/>
            </w:tcBorders>
            <w:vAlign w:val="center"/>
          </w:tcPr>
          <w:p w:rsidR="00031CA6" w:rsidRDefault="00031CA6">
            <w:pPr>
              <w:pStyle w:val="ConsPlusNormal"/>
              <w:numPr>
                <w:ilvl w:val="0"/>
                <w:numId w:val="2"/>
              </w:numPr>
              <w:ind w:left="80" w:right="80"/>
              <w:jc w:val="right"/>
              <w:rPr>
                <w:sz w:val="24"/>
                <w:szCs w:val="24"/>
              </w:rPr>
            </w:pPr>
          </w:p>
        </w:tc>
        <w:tc>
          <w:tcPr>
            <w:tcW w:w="3180" w:type="dxa"/>
            <w:tcBorders>
              <w:top w:val="single" w:sz="4" w:space="0" w:color="auto"/>
              <w:left w:val="single" w:sz="4" w:space="0" w:color="auto"/>
              <w:bottom w:val="single" w:sz="4" w:space="0" w:color="auto"/>
              <w:right w:val="single" w:sz="4" w:space="0" w:color="auto"/>
            </w:tcBorders>
            <w:vAlign w:val="center"/>
            <w:hideMark/>
          </w:tcPr>
          <w:p w:rsidR="00031CA6" w:rsidRDefault="00031CA6">
            <w:pPr>
              <w:pStyle w:val="ConsPlusNormal"/>
              <w:rPr>
                <w:sz w:val="24"/>
                <w:szCs w:val="24"/>
              </w:rPr>
            </w:pPr>
            <w:r>
              <w:rPr>
                <w:sz w:val="24"/>
                <w:szCs w:val="24"/>
              </w:rPr>
              <w:t>Начальная (минимальная) цена  лота</w:t>
            </w:r>
          </w:p>
        </w:tc>
        <w:tc>
          <w:tcPr>
            <w:tcW w:w="5892" w:type="dxa"/>
            <w:tcBorders>
              <w:top w:val="single" w:sz="4" w:space="0" w:color="auto"/>
              <w:left w:val="single" w:sz="4" w:space="0" w:color="auto"/>
              <w:bottom w:val="single" w:sz="4" w:space="0" w:color="auto"/>
              <w:right w:val="single" w:sz="4" w:space="0" w:color="auto"/>
            </w:tcBorders>
            <w:vAlign w:val="center"/>
            <w:hideMark/>
          </w:tcPr>
          <w:p w:rsidR="00031CA6" w:rsidRDefault="00031CA6">
            <w:pPr>
              <w:pStyle w:val="ConsPlusNormal"/>
              <w:jc w:val="both"/>
              <w:rPr>
                <w:sz w:val="24"/>
                <w:szCs w:val="24"/>
              </w:rPr>
            </w:pPr>
            <w:r>
              <w:rPr>
                <w:sz w:val="24"/>
                <w:szCs w:val="24"/>
              </w:rPr>
              <w:t xml:space="preserve">Начальная (минимальная) цена лота представляет собой сумму в размере месячной платы по договору за право размещения и эксплуатации аттракционов и иных устройств для развлечений на </w:t>
            </w:r>
            <w:r>
              <w:rPr>
                <w:rFonts w:cs="Arial"/>
                <w:sz w:val="24"/>
                <w:szCs w:val="24"/>
              </w:rPr>
              <w:t>территории земельного участка с кадастровым номером 50:22:0000000:105149 и о проведении открытого аукциона</w:t>
            </w:r>
            <w:r>
              <w:rPr>
                <w:sz w:val="24"/>
                <w:szCs w:val="24"/>
              </w:rPr>
              <w:t>.</w:t>
            </w:r>
          </w:p>
        </w:tc>
      </w:tr>
      <w:tr w:rsidR="00031CA6" w:rsidTr="00031CA6">
        <w:trPr>
          <w:trHeight w:val="1543"/>
        </w:trPr>
        <w:tc>
          <w:tcPr>
            <w:tcW w:w="709" w:type="dxa"/>
            <w:tcBorders>
              <w:top w:val="single" w:sz="4" w:space="0" w:color="auto"/>
              <w:left w:val="single" w:sz="4" w:space="0" w:color="auto"/>
              <w:bottom w:val="single" w:sz="4" w:space="0" w:color="auto"/>
              <w:right w:val="single" w:sz="4" w:space="0" w:color="auto"/>
            </w:tcBorders>
            <w:vAlign w:val="center"/>
          </w:tcPr>
          <w:p w:rsidR="00031CA6" w:rsidRDefault="00031CA6">
            <w:pPr>
              <w:pStyle w:val="ConsPlusNormal"/>
              <w:numPr>
                <w:ilvl w:val="0"/>
                <w:numId w:val="2"/>
              </w:numPr>
              <w:ind w:left="80" w:right="80"/>
              <w:jc w:val="right"/>
              <w:rPr>
                <w:sz w:val="24"/>
                <w:szCs w:val="24"/>
              </w:rPr>
            </w:pPr>
          </w:p>
        </w:tc>
        <w:tc>
          <w:tcPr>
            <w:tcW w:w="3180" w:type="dxa"/>
            <w:tcBorders>
              <w:top w:val="single" w:sz="4" w:space="0" w:color="auto"/>
              <w:left w:val="single" w:sz="4" w:space="0" w:color="auto"/>
              <w:bottom w:val="single" w:sz="4" w:space="0" w:color="auto"/>
              <w:right w:val="single" w:sz="4" w:space="0" w:color="auto"/>
            </w:tcBorders>
            <w:vAlign w:val="center"/>
            <w:hideMark/>
          </w:tcPr>
          <w:p w:rsidR="00031CA6" w:rsidRDefault="00031CA6">
            <w:pPr>
              <w:pStyle w:val="ConsPlusNormal"/>
              <w:rPr>
                <w:sz w:val="24"/>
                <w:szCs w:val="24"/>
              </w:rPr>
            </w:pPr>
            <w:r>
              <w:rPr>
                <w:sz w:val="24"/>
                <w:szCs w:val="24"/>
              </w:rPr>
              <w:t>Обоснование начальной минимальной цены лота</w:t>
            </w:r>
          </w:p>
        </w:tc>
        <w:tc>
          <w:tcPr>
            <w:tcW w:w="5892" w:type="dxa"/>
            <w:tcBorders>
              <w:top w:val="single" w:sz="4" w:space="0" w:color="auto"/>
              <w:left w:val="single" w:sz="4" w:space="0" w:color="auto"/>
              <w:bottom w:val="single" w:sz="4" w:space="0" w:color="auto"/>
              <w:right w:val="single" w:sz="4" w:space="0" w:color="auto"/>
            </w:tcBorders>
            <w:vAlign w:val="center"/>
            <w:hideMark/>
          </w:tcPr>
          <w:p w:rsidR="00031CA6" w:rsidRDefault="00031CA6">
            <w:pPr>
              <w:pStyle w:val="ConsPlusNormal"/>
              <w:jc w:val="both"/>
              <w:rPr>
                <w:sz w:val="24"/>
                <w:szCs w:val="24"/>
              </w:rPr>
            </w:pPr>
            <w:r>
              <w:rPr>
                <w:sz w:val="24"/>
                <w:szCs w:val="24"/>
              </w:rPr>
              <w:t>Начальная (минимальная) цена лота определена на основании отчета (независимой оценки) №093 об определении рыночной стоимости права на заключение договора на 5 лет на размещение некапитального объекта, расположенного на территории</w:t>
            </w:r>
            <w:r>
              <w:t xml:space="preserve"> </w:t>
            </w:r>
            <w:r>
              <w:rPr>
                <w:sz w:val="24"/>
                <w:szCs w:val="24"/>
              </w:rPr>
              <w:t>земельного участка с кадастровым номером 50:22:0000000:105149 муниципального образования городского округа Люберцы Московской области. Оценочная компания: ООО «Оценка собствености».</w:t>
            </w:r>
          </w:p>
        </w:tc>
      </w:tr>
      <w:tr w:rsidR="00031CA6" w:rsidTr="00031CA6">
        <w:tc>
          <w:tcPr>
            <w:tcW w:w="709" w:type="dxa"/>
            <w:tcBorders>
              <w:top w:val="single" w:sz="4" w:space="0" w:color="auto"/>
              <w:left w:val="single" w:sz="4" w:space="0" w:color="auto"/>
              <w:bottom w:val="single" w:sz="4" w:space="0" w:color="auto"/>
              <w:right w:val="single" w:sz="4" w:space="0" w:color="auto"/>
            </w:tcBorders>
            <w:vAlign w:val="center"/>
          </w:tcPr>
          <w:p w:rsidR="00031CA6" w:rsidRDefault="00031CA6">
            <w:pPr>
              <w:pStyle w:val="ConsPlusNormal"/>
              <w:numPr>
                <w:ilvl w:val="0"/>
                <w:numId w:val="2"/>
              </w:numPr>
              <w:ind w:left="80" w:right="80"/>
              <w:jc w:val="right"/>
              <w:rPr>
                <w:sz w:val="24"/>
                <w:szCs w:val="24"/>
              </w:rPr>
            </w:pPr>
          </w:p>
        </w:tc>
        <w:tc>
          <w:tcPr>
            <w:tcW w:w="3180" w:type="dxa"/>
            <w:tcBorders>
              <w:top w:val="single" w:sz="4" w:space="0" w:color="auto"/>
              <w:left w:val="single" w:sz="4" w:space="0" w:color="auto"/>
              <w:bottom w:val="single" w:sz="4" w:space="0" w:color="auto"/>
              <w:right w:val="single" w:sz="4" w:space="0" w:color="auto"/>
            </w:tcBorders>
            <w:vAlign w:val="center"/>
            <w:hideMark/>
          </w:tcPr>
          <w:p w:rsidR="00031CA6" w:rsidRDefault="00031CA6">
            <w:pPr>
              <w:pStyle w:val="ConsPlusNormal"/>
              <w:rPr>
                <w:sz w:val="24"/>
                <w:szCs w:val="24"/>
              </w:rPr>
            </w:pPr>
            <w:r>
              <w:rPr>
                <w:sz w:val="24"/>
                <w:szCs w:val="24"/>
              </w:rPr>
              <w:t>"Шаг аукциона"</w:t>
            </w:r>
          </w:p>
        </w:tc>
        <w:tc>
          <w:tcPr>
            <w:tcW w:w="5892" w:type="dxa"/>
            <w:tcBorders>
              <w:top w:val="single" w:sz="4" w:space="0" w:color="auto"/>
              <w:left w:val="single" w:sz="4" w:space="0" w:color="auto"/>
              <w:bottom w:val="single" w:sz="4" w:space="0" w:color="auto"/>
              <w:right w:val="single" w:sz="4" w:space="0" w:color="auto"/>
            </w:tcBorders>
            <w:vAlign w:val="center"/>
            <w:hideMark/>
          </w:tcPr>
          <w:p w:rsidR="00031CA6" w:rsidRDefault="00031CA6">
            <w:pPr>
              <w:pStyle w:val="ConsPlusNormal"/>
              <w:jc w:val="both"/>
              <w:rPr>
                <w:sz w:val="24"/>
                <w:szCs w:val="24"/>
              </w:rPr>
            </w:pPr>
            <w:r>
              <w:rPr>
                <w:sz w:val="24"/>
                <w:szCs w:val="24"/>
              </w:rPr>
              <w:t>"Шаг аукциона" составляет 10 (Десять) процентов от начальной (минимальной) цены  лота</w:t>
            </w:r>
          </w:p>
        </w:tc>
      </w:tr>
      <w:tr w:rsidR="00031CA6" w:rsidTr="00031CA6">
        <w:tc>
          <w:tcPr>
            <w:tcW w:w="709" w:type="dxa"/>
            <w:tcBorders>
              <w:top w:val="single" w:sz="4" w:space="0" w:color="auto"/>
              <w:left w:val="single" w:sz="4" w:space="0" w:color="auto"/>
              <w:bottom w:val="single" w:sz="4" w:space="0" w:color="auto"/>
              <w:right w:val="single" w:sz="4" w:space="0" w:color="auto"/>
            </w:tcBorders>
            <w:vAlign w:val="center"/>
          </w:tcPr>
          <w:p w:rsidR="00031CA6" w:rsidRDefault="00031CA6">
            <w:pPr>
              <w:pStyle w:val="ConsPlusNormal"/>
              <w:numPr>
                <w:ilvl w:val="0"/>
                <w:numId w:val="2"/>
              </w:numPr>
              <w:ind w:left="80" w:right="80"/>
              <w:jc w:val="right"/>
              <w:rPr>
                <w:sz w:val="24"/>
                <w:szCs w:val="24"/>
              </w:rPr>
            </w:pPr>
          </w:p>
        </w:tc>
        <w:tc>
          <w:tcPr>
            <w:tcW w:w="3180" w:type="dxa"/>
            <w:tcBorders>
              <w:top w:val="single" w:sz="4" w:space="0" w:color="auto"/>
              <w:left w:val="single" w:sz="4" w:space="0" w:color="auto"/>
              <w:bottom w:val="single" w:sz="4" w:space="0" w:color="auto"/>
              <w:right w:val="single" w:sz="4" w:space="0" w:color="auto"/>
            </w:tcBorders>
            <w:vAlign w:val="center"/>
            <w:hideMark/>
          </w:tcPr>
          <w:p w:rsidR="00031CA6" w:rsidRDefault="00031CA6">
            <w:pPr>
              <w:pStyle w:val="ConsPlusNormal"/>
              <w:rPr>
                <w:sz w:val="24"/>
                <w:szCs w:val="24"/>
              </w:rPr>
            </w:pPr>
            <w:r>
              <w:rPr>
                <w:sz w:val="24"/>
                <w:szCs w:val="24"/>
              </w:rPr>
              <w:t>Размер обеспечения заявок (задатка), сроки и порядок его внесения. Реквизиты для перечисления задатка</w:t>
            </w:r>
          </w:p>
        </w:tc>
        <w:tc>
          <w:tcPr>
            <w:tcW w:w="5892" w:type="dxa"/>
            <w:tcBorders>
              <w:top w:val="single" w:sz="4" w:space="0" w:color="auto"/>
              <w:left w:val="single" w:sz="4" w:space="0" w:color="auto"/>
              <w:bottom w:val="single" w:sz="4" w:space="0" w:color="auto"/>
              <w:right w:val="single" w:sz="4" w:space="0" w:color="auto"/>
            </w:tcBorders>
            <w:vAlign w:val="center"/>
            <w:hideMark/>
          </w:tcPr>
          <w:p w:rsidR="00031CA6" w:rsidRDefault="00031CA6">
            <w:pPr>
              <w:pStyle w:val="ConsPlusNormal"/>
              <w:jc w:val="both"/>
              <w:rPr>
                <w:sz w:val="24"/>
                <w:szCs w:val="24"/>
              </w:rPr>
            </w:pPr>
            <w:r>
              <w:rPr>
                <w:sz w:val="24"/>
                <w:szCs w:val="24"/>
              </w:rPr>
              <w:t xml:space="preserve">Требуется обеспечение заявок на участие в аукционе в виде задатка в размере кратном 24 от начальной (минимальной) цены  лота, определяемой в соответствии с разделом 2 настоящего извещения. </w:t>
            </w:r>
          </w:p>
          <w:p w:rsidR="00031CA6" w:rsidRDefault="00031CA6">
            <w:pPr>
              <w:pStyle w:val="ConsPlusNormal"/>
              <w:jc w:val="both"/>
              <w:rPr>
                <w:sz w:val="24"/>
                <w:szCs w:val="24"/>
              </w:rPr>
            </w:pPr>
            <w:r>
              <w:rPr>
                <w:sz w:val="24"/>
                <w:szCs w:val="24"/>
              </w:rPr>
              <w:t>Порядок внесения и возврата задатка, в том числе реквизиты получателя, указаны в разделе 4 настоящего извещения.</w:t>
            </w:r>
          </w:p>
        </w:tc>
      </w:tr>
      <w:tr w:rsidR="00031CA6" w:rsidTr="00031CA6">
        <w:tc>
          <w:tcPr>
            <w:tcW w:w="709" w:type="dxa"/>
            <w:tcBorders>
              <w:top w:val="single" w:sz="4" w:space="0" w:color="auto"/>
              <w:left w:val="single" w:sz="4" w:space="0" w:color="auto"/>
              <w:bottom w:val="single" w:sz="4" w:space="0" w:color="auto"/>
              <w:right w:val="single" w:sz="4" w:space="0" w:color="auto"/>
            </w:tcBorders>
            <w:vAlign w:val="center"/>
          </w:tcPr>
          <w:p w:rsidR="00031CA6" w:rsidRDefault="00031CA6">
            <w:pPr>
              <w:pStyle w:val="ConsPlusNormal"/>
              <w:numPr>
                <w:ilvl w:val="0"/>
                <w:numId w:val="2"/>
              </w:numPr>
              <w:ind w:left="80" w:right="80"/>
              <w:jc w:val="right"/>
              <w:rPr>
                <w:sz w:val="24"/>
                <w:szCs w:val="24"/>
              </w:rPr>
            </w:pPr>
          </w:p>
        </w:tc>
        <w:tc>
          <w:tcPr>
            <w:tcW w:w="3180" w:type="dxa"/>
            <w:tcBorders>
              <w:top w:val="single" w:sz="4" w:space="0" w:color="auto"/>
              <w:left w:val="single" w:sz="4" w:space="0" w:color="auto"/>
              <w:bottom w:val="single" w:sz="4" w:space="0" w:color="auto"/>
              <w:right w:val="single" w:sz="4" w:space="0" w:color="auto"/>
            </w:tcBorders>
            <w:vAlign w:val="center"/>
            <w:hideMark/>
          </w:tcPr>
          <w:p w:rsidR="00031CA6" w:rsidRDefault="00031CA6">
            <w:pPr>
              <w:pStyle w:val="ConsPlusNormal"/>
              <w:rPr>
                <w:sz w:val="24"/>
                <w:szCs w:val="24"/>
              </w:rPr>
            </w:pPr>
            <w:r>
              <w:rPr>
                <w:sz w:val="24"/>
                <w:szCs w:val="24"/>
              </w:rPr>
              <w:t>Указание на то, проводится ли аукцион среди субъектов малого или среднего предпринимательства</w:t>
            </w:r>
          </w:p>
        </w:tc>
        <w:tc>
          <w:tcPr>
            <w:tcW w:w="5892"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031CA6" w:rsidRDefault="00031CA6">
            <w:pPr>
              <w:pStyle w:val="ConsPlusNormal"/>
              <w:jc w:val="both"/>
              <w:rPr>
                <w:sz w:val="24"/>
                <w:szCs w:val="24"/>
              </w:rPr>
            </w:pPr>
            <w:r>
              <w:rPr>
                <w:sz w:val="24"/>
                <w:szCs w:val="24"/>
              </w:rPr>
              <w:t>Аукцион проводится среди субъектов малого или среднего предпринимательства</w:t>
            </w:r>
          </w:p>
        </w:tc>
      </w:tr>
      <w:tr w:rsidR="00031CA6" w:rsidTr="00031CA6">
        <w:trPr>
          <w:trHeight w:val="1932"/>
        </w:trPr>
        <w:tc>
          <w:tcPr>
            <w:tcW w:w="709" w:type="dxa"/>
            <w:tcBorders>
              <w:top w:val="single" w:sz="4" w:space="0" w:color="auto"/>
              <w:left w:val="single" w:sz="4" w:space="0" w:color="auto"/>
              <w:bottom w:val="single" w:sz="4" w:space="0" w:color="auto"/>
              <w:right w:val="single" w:sz="4" w:space="0" w:color="auto"/>
            </w:tcBorders>
            <w:vAlign w:val="center"/>
          </w:tcPr>
          <w:p w:rsidR="00031CA6" w:rsidRDefault="00031CA6">
            <w:pPr>
              <w:pStyle w:val="ConsPlusNormal"/>
              <w:numPr>
                <w:ilvl w:val="0"/>
                <w:numId w:val="2"/>
              </w:numPr>
              <w:ind w:left="80" w:right="80"/>
              <w:jc w:val="right"/>
              <w:rPr>
                <w:sz w:val="24"/>
                <w:szCs w:val="24"/>
              </w:rPr>
            </w:pPr>
          </w:p>
        </w:tc>
        <w:tc>
          <w:tcPr>
            <w:tcW w:w="3180" w:type="dxa"/>
            <w:tcBorders>
              <w:top w:val="single" w:sz="4" w:space="0" w:color="auto"/>
              <w:left w:val="single" w:sz="4" w:space="0" w:color="auto"/>
              <w:bottom w:val="single" w:sz="4" w:space="0" w:color="auto"/>
              <w:right w:val="single" w:sz="4" w:space="0" w:color="auto"/>
            </w:tcBorders>
            <w:vAlign w:val="center"/>
            <w:hideMark/>
          </w:tcPr>
          <w:p w:rsidR="00031CA6" w:rsidRDefault="00031CA6">
            <w:pPr>
              <w:pStyle w:val="ConsPlusNormal"/>
              <w:rPr>
                <w:sz w:val="24"/>
                <w:szCs w:val="24"/>
              </w:rPr>
            </w:pPr>
            <w:r>
              <w:rPr>
                <w:sz w:val="24"/>
                <w:szCs w:val="24"/>
              </w:rPr>
              <w:t>Место и сроки рассмотрения заявок на участие в аукционе</w:t>
            </w:r>
          </w:p>
        </w:tc>
        <w:tc>
          <w:tcPr>
            <w:tcW w:w="5892" w:type="dxa"/>
            <w:tcBorders>
              <w:top w:val="single" w:sz="4" w:space="0" w:color="auto"/>
              <w:left w:val="single" w:sz="4" w:space="0" w:color="auto"/>
              <w:bottom w:val="single" w:sz="4" w:space="0" w:color="auto"/>
              <w:right w:val="single" w:sz="4" w:space="0" w:color="auto"/>
            </w:tcBorders>
            <w:vAlign w:val="center"/>
          </w:tcPr>
          <w:p w:rsidR="00031CA6" w:rsidRDefault="00031CA6">
            <w:pPr>
              <w:pStyle w:val="ConsPlusNormal"/>
              <w:jc w:val="both"/>
              <w:rPr>
                <w:sz w:val="24"/>
                <w:szCs w:val="24"/>
              </w:rPr>
            </w:pPr>
            <w:r>
              <w:rPr>
                <w:sz w:val="24"/>
                <w:szCs w:val="24"/>
              </w:rPr>
              <w:t>Осуществляется аукционной комиссией по адресу:</w:t>
            </w:r>
          </w:p>
          <w:p w:rsidR="00031CA6" w:rsidRDefault="00031CA6">
            <w:pPr>
              <w:pStyle w:val="ConsPlusNormal"/>
              <w:jc w:val="both"/>
              <w:rPr>
                <w:sz w:val="24"/>
                <w:szCs w:val="24"/>
              </w:rPr>
            </w:pPr>
            <w:r>
              <w:rPr>
                <w:sz w:val="24"/>
                <w:szCs w:val="24"/>
              </w:rPr>
              <w:t>Московская область, г. Люберцы, ул. Октябрьский проспект, д.202, кабинет директора.</w:t>
            </w:r>
          </w:p>
          <w:p w:rsidR="00031CA6" w:rsidRDefault="00031CA6">
            <w:pPr>
              <w:pStyle w:val="ConsPlusNormal"/>
              <w:jc w:val="both"/>
              <w:rPr>
                <w:sz w:val="24"/>
                <w:szCs w:val="24"/>
              </w:rPr>
            </w:pPr>
            <w:r>
              <w:rPr>
                <w:sz w:val="24"/>
                <w:szCs w:val="24"/>
              </w:rPr>
              <w:t xml:space="preserve">с 04.07.2019 с 10. час. 30  мин. по московскому времени </w:t>
            </w:r>
          </w:p>
          <w:p w:rsidR="00031CA6" w:rsidRDefault="00031CA6">
            <w:pPr>
              <w:pStyle w:val="ConsPlusNormal"/>
              <w:jc w:val="both"/>
              <w:rPr>
                <w:sz w:val="24"/>
                <w:szCs w:val="24"/>
              </w:rPr>
            </w:pPr>
            <w:r>
              <w:rPr>
                <w:sz w:val="24"/>
                <w:szCs w:val="24"/>
              </w:rPr>
              <w:t>по 04.07.2019 до 18 час 00  мин. по московскому времени</w:t>
            </w:r>
          </w:p>
          <w:p w:rsidR="00031CA6" w:rsidRDefault="00031CA6">
            <w:pPr>
              <w:pStyle w:val="ConsPlusNormal"/>
              <w:jc w:val="both"/>
              <w:rPr>
                <w:sz w:val="24"/>
                <w:szCs w:val="24"/>
              </w:rPr>
            </w:pPr>
          </w:p>
        </w:tc>
      </w:tr>
      <w:tr w:rsidR="00031CA6" w:rsidTr="00031CA6">
        <w:trPr>
          <w:trHeight w:val="1932"/>
        </w:trPr>
        <w:tc>
          <w:tcPr>
            <w:tcW w:w="709" w:type="dxa"/>
            <w:tcBorders>
              <w:top w:val="single" w:sz="4" w:space="0" w:color="auto"/>
              <w:left w:val="single" w:sz="4" w:space="0" w:color="auto"/>
              <w:bottom w:val="single" w:sz="4" w:space="0" w:color="auto"/>
              <w:right w:val="single" w:sz="4" w:space="0" w:color="auto"/>
            </w:tcBorders>
            <w:vAlign w:val="center"/>
          </w:tcPr>
          <w:p w:rsidR="00031CA6" w:rsidRDefault="00031CA6">
            <w:pPr>
              <w:pStyle w:val="ConsPlusNormal"/>
              <w:numPr>
                <w:ilvl w:val="0"/>
                <w:numId w:val="2"/>
              </w:numPr>
              <w:ind w:left="80" w:right="80"/>
              <w:jc w:val="right"/>
              <w:rPr>
                <w:sz w:val="24"/>
                <w:szCs w:val="24"/>
              </w:rPr>
            </w:pPr>
          </w:p>
        </w:tc>
        <w:tc>
          <w:tcPr>
            <w:tcW w:w="3180" w:type="dxa"/>
            <w:tcBorders>
              <w:top w:val="single" w:sz="4" w:space="0" w:color="auto"/>
              <w:left w:val="single" w:sz="4" w:space="0" w:color="auto"/>
              <w:bottom w:val="single" w:sz="4" w:space="0" w:color="auto"/>
              <w:right w:val="single" w:sz="4" w:space="0" w:color="auto"/>
            </w:tcBorders>
            <w:vAlign w:val="center"/>
            <w:hideMark/>
          </w:tcPr>
          <w:p w:rsidR="00031CA6" w:rsidRDefault="00031CA6">
            <w:pPr>
              <w:pStyle w:val="ConsPlusNormal"/>
              <w:rPr>
                <w:sz w:val="24"/>
                <w:szCs w:val="24"/>
              </w:rPr>
            </w:pPr>
            <w:r>
              <w:rPr>
                <w:sz w:val="24"/>
                <w:szCs w:val="24"/>
              </w:rPr>
              <w:t>Дата опубликования протокола аукционной комиссии о результатах рассмотрения заявок</w:t>
            </w:r>
          </w:p>
        </w:tc>
        <w:tc>
          <w:tcPr>
            <w:tcW w:w="5892" w:type="dxa"/>
            <w:tcBorders>
              <w:top w:val="single" w:sz="4" w:space="0" w:color="auto"/>
              <w:left w:val="single" w:sz="4" w:space="0" w:color="auto"/>
              <w:bottom w:val="single" w:sz="4" w:space="0" w:color="auto"/>
              <w:right w:val="single" w:sz="4" w:space="0" w:color="auto"/>
            </w:tcBorders>
            <w:vAlign w:val="center"/>
            <w:hideMark/>
          </w:tcPr>
          <w:p w:rsidR="00031CA6" w:rsidRDefault="00031CA6">
            <w:pPr>
              <w:pStyle w:val="ConsPlusNormal"/>
              <w:jc w:val="both"/>
              <w:rPr>
                <w:sz w:val="24"/>
                <w:szCs w:val="24"/>
              </w:rPr>
            </w:pPr>
            <w:r>
              <w:rPr>
                <w:sz w:val="24"/>
                <w:szCs w:val="24"/>
              </w:rPr>
              <w:t xml:space="preserve">05.07.2019 года на официальном сайте организатора аукциона: www.люберцы.рф  </w:t>
            </w:r>
          </w:p>
        </w:tc>
      </w:tr>
      <w:tr w:rsidR="00031CA6" w:rsidTr="00031CA6">
        <w:trPr>
          <w:trHeight w:val="1656"/>
        </w:trPr>
        <w:tc>
          <w:tcPr>
            <w:tcW w:w="709" w:type="dxa"/>
            <w:tcBorders>
              <w:top w:val="single" w:sz="4" w:space="0" w:color="auto"/>
              <w:left w:val="single" w:sz="4" w:space="0" w:color="auto"/>
              <w:bottom w:val="single" w:sz="4" w:space="0" w:color="auto"/>
              <w:right w:val="single" w:sz="4" w:space="0" w:color="auto"/>
            </w:tcBorders>
            <w:vAlign w:val="center"/>
          </w:tcPr>
          <w:p w:rsidR="00031CA6" w:rsidRDefault="00031CA6">
            <w:pPr>
              <w:pStyle w:val="ConsPlusNormal"/>
              <w:numPr>
                <w:ilvl w:val="0"/>
                <w:numId w:val="2"/>
              </w:numPr>
              <w:ind w:left="80" w:right="80"/>
              <w:jc w:val="right"/>
              <w:rPr>
                <w:sz w:val="24"/>
                <w:szCs w:val="24"/>
              </w:rPr>
            </w:pPr>
          </w:p>
        </w:tc>
        <w:tc>
          <w:tcPr>
            <w:tcW w:w="3180" w:type="dxa"/>
            <w:tcBorders>
              <w:top w:val="single" w:sz="4" w:space="0" w:color="auto"/>
              <w:left w:val="single" w:sz="4" w:space="0" w:color="auto"/>
              <w:bottom w:val="single" w:sz="4" w:space="0" w:color="auto"/>
              <w:right w:val="single" w:sz="4" w:space="0" w:color="auto"/>
            </w:tcBorders>
            <w:vAlign w:val="center"/>
            <w:hideMark/>
          </w:tcPr>
          <w:p w:rsidR="00031CA6" w:rsidRDefault="00031CA6">
            <w:pPr>
              <w:pStyle w:val="ConsPlusNormal"/>
              <w:rPr>
                <w:sz w:val="24"/>
                <w:szCs w:val="24"/>
              </w:rPr>
            </w:pPr>
            <w:r>
              <w:rPr>
                <w:sz w:val="24"/>
                <w:szCs w:val="24"/>
              </w:rPr>
              <w:t>Место, дата и время регистрации участников</w:t>
            </w:r>
          </w:p>
        </w:tc>
        <w:tc>
          <w:tcPr>
            <w:tcW w:w="5892" w:type="dxa"/>
            <w:tcBorders>
              <w:top w:val="single" w:sz="4" w:space="0" w:color="auto"/>
              <w:left w:val="single" w:sz="4" w:space="0" w:color="auto"/>
              <w:bottom w:val="single" w:sz="4" w:space="0" w:color="auto"/>
              <w:right w:val="single" w:sz="4" w:space="0" w:color="auto"/>
            </w:tcBorders>
            <w:vAlign w:val="center"/>
          </w:tcPr>
          <w:p w:rsidR="00031CA6" w:rsidRDefault="00031CA6">
            <w:pPr>
              <w:pStyle w:val="ConsPlusNormal"/>
              <w:jc w:val="both"/>
              <w:rPr>
                <w:sz w:val="24"/>
                <w:szCs w:val="24"/>
              </w:rPr>
            </w:pPr>
          </w:p>
          <w:p w:rsidR="00031CA6" w:rsidRDefault="00031CA6">
            <w:pPr>
              <w:pStyle w:val="ConsPlusNormal"/>
              <w:jc w:val="both"/>
              <w:rPr>
                <w:sz w:val="24"/>
                <w:szCs w:val="24"/>
              </w:rPr>
            </w:pPr>
            <w:r>
              <w:rPr>
                <w:sz w:val="24"/>
                <w:szCs w:val="24"/>
              </w:rPr>
              <w:t>Московская область, г. Люберцы, Октябрьский проспект, д.202, кабинет директора.</w:t>
            </w:r>
          </w:p>
          <w:p w:rsidR="00031CA6" w:rsidRDefault="00031CA6">
            <w:pPr>
              <w:pStyle w:val="ConsPlusNormal"/>
              <w:jc w:val="both"/>
              <w:rPr>
                <w:sz w:val="24"/>
                <w:szCs w:val="24"/>
              </w:rPr>
            </w:pPr>
            <w:r>
              <w:rPr>
                <w:sz w:val="24"/>
                <w:szCs w:val="24"/>
              </w:rPr>
              <w:t>с 10.30 час. 00 мин. до 11.00  по московскому времени  08.07.2019</w:t>
            </w:r>
          </w:p>
        </w:tc>
      </w:tr>
      <w:tr w:rsidR="00031CA6" w:rsidTr="00031CA6">
        <w:trPr>
          <w:trHeight w:val="1656"/>
        </w:trPr>
        <w:tc>
          <w:tcPr>
            <w:tcW w:w="709" w:type="dxa"/>
            <w:tcBorders>
              <w:top w:val="single" w:sz="4" w:space="0" w:color="auto"/>
              <w:left w:val="single" w:sz="4" w:space="0" w:color="auto"/>
              <w:bottom w:val="single" w:sz="4" w:space="0" w:color="auto"/>
              <w:right w:val="single" w:sz="4" w:space="0" w:color="auto"/>
            </w:tcBorders>
            <w:vAlign w:val="center"/>
          </w:tcPr>
          <w:p w:rsidR="00031CA6" w:rsidRDefault="00031CA6">
            <w:pPr>
              <w:pStyle w:val="ConsPlusNormal"/>
              <w:numPr>
                <w:ilvl w:val="0"/>
                <w:numId w:val="2"/>
              </w:numPr>
              <w:ind w:left="80" w:right="80"/>
              <w:jc w:val="right"/>
              <w:rPr>
                <w:sz w:val="24"/>
                <w:szCs w:val="24"/>
              </w:rPr>
            </w:pPr>
          </w:p>
        </w:tc>
        <w:tc>
          <w:tcPr>
            <w:tcW w:w="3180" w:type="dxa"/>
            <w:tcBorders>
              <w:top w:val="single" w:sz="4" w:space="0" w:color="auto"/>
              <w:left w:val="single" w:sz="4" w:space="0" w:color="auto"/>
              <w:bottom w:val="single" w:sz="4" w:space="0" w:color="auto"/>
              <w:right w:val="single" w:sz="4" w:space="0" w:color="auto"/>
            </w:tcBorders>
            <w:vAlign w:val="center"/>
            <w:hideMark/>
          </w:tcPr>
          <w:p w:rsidR="00031CA6" w:rsidRDefault="00031CA6">
            <w:pPr>
              <w:pStyle w:val="ConsPlusNormal"/>
              <w:rPr>
                <w:sz w:val="24"/>
                <w:szCs w:val="24"/>
              </w:rPr>
            </w:pPr>
            <w:r>
              <w:rPr>
                <w:sz w:val="24"/>
                <w:szCs w:val="24"/>
              </w:rPr>
              <w:t>Дата, время начала, место проведения аукциона</w:t>
            </w:r>
          </w:p>
        </w:tc>
        <w:tc>
          <w:tcPr>
            <w:tcW w:w="5892" w:type="dxa"/>
            <w:tcBorders>
              <w:top w:val="single" w:sz="4" w:space="0" w:color="auto"/>
              <w:left w:val="single" w:sz="4" w:space="0" w:color="auto"/>
              <w:bottom w:val="single" w:sz="4" w:space="0" w:color="auto"/>
              <w:right w:val="single" w:sz="4" w:space="0" w:color="auto"/>
            </w:tcBorders>
            <w:vAlign w:val="center"/>
            <w:hideMark/>
          </w:tcPr>
          <w:p w:rsidR="00031CA6" w:rsidRDefault="00031CA6">
            <w:pPr>
              <w:pStyle w:val="ConsPlusNormal"/>
              <w:jc w:val="both"/>
              <w:rPr>
                <w:sz w:val="24"/>
                <w:szCs w:val="24"/>
              </w:rPr>
            </w:pPr>
            <w:r>
              <w:rPr>
                <w:sz w:val="24"/>
                <w:szCs w:val="24"/>
              </w:rPr>
              <w:t>Адрес проведения аукциона:</w:t>
            </w:r>
          </w:p>
          <w:p w:rsidR="00031CA6" w:rsidRDefault="00031CA6">
            <w:pPr>
              <w:pStyle w:val="ConsPlusNormal"/>
              <w:jc w:val="both"/>
              <w:rPr>
                <w:sz w:val="24"/>
                <w:szCs w:val="24"/>
              </w:rPr>
            </w:pPr>
            <w:r>
              <w:rPr>
                <w:sz w:val="24"/>
                <w:szCs w:val="24"/>
              </w:rPr>
              <w:t>Московская область, г. Люберцы, Октябрьский проспект, д.202, кабинет директора.</w:t>
            </w:r>
          </w:p>
          <w:p w:rsidR="00031CA6" w:rsidRDefault="00031CA6">
            <w:pPr>
              <w:pStyle w:val="ConsPlusNormal"/>
              <w:jc w:val="both"/>
              <w:rPr>
                <w:sz w:val="24"/>
                <w:szCs w:val="24"/>
              </w:rPr>
            </w:pPr>
            <w:r>
              <w:rPr>
                <w:sz w:val="24"/>
                <w:szCs w:val="24"/>
              </w:rPr>
              <w:t>Время начала проведения аукциона:</w:t>
            </w:r>
          </w:p>
          <w:p w:rsidR="00031CA6" w:rsidRDefault="00031CA6">
            <w:pPr>
              <w:pStyle w:val="ConsPlusNormal"/>
              <w:jc w:val="both"/>
              <w:rPr>
                <w:sz w:val="24"/>
                <w:szCs w:val="24"/>
              </w:rPr>
            </w:pPr>
            <w:r>
              <w:rPr>
                <w:sz w:val="24"/>
                <w:szCs w:val="24"/>
              </w:rPr>
              <w:t>11 час. 00 мин. по московскому времени  08.07.2019</w:t>
            </w:r>
          </w:p>
        </w:tc>
      </w:tr>
      <w:tr w:rsidR="00031CA6" w:rsidTr="00031CA6">
        <w:tc>
          <w:tcPr>
            <w:tcW w:w="709" w:type="dxa"/>
            <w:tcBorders>
              <w:top w:val="single" w:sz="4" w:space="0" w:color="auto"/>
              <w:left w:val="single" w:sz="4" w:space="0" w:color="auto"/>
              <w:bottom w:val="single" w:sz="4" w:space="0" w:color="auto"/>
              <w:right w:val="single" w:sz="4" w:space="0" w:color="auto"/>
            </w:tcBorders>
            <w:vAlign w:val="center"/>
          </w:tcPr>
          <w:p w:rsidR="00031CA6" w:rsidRDefault="00031CA6">
            <w:pPr>
              <w:pStyle w:val="ConsPlusNormal"/>
              <w:numPr>
                <w:ilvl w:val="0"/>
                <w:numId w:val="2"/>
              </w:numPr>
              <w:ind w:left="80" w:right="80"/>
              <w:jc w:val="right"/>
              <w:rPr>
                <w:sz w:val="24"/>
                <w:szCs w:val="24"/>
              </w:rPr>
            </w:pPr>
          </w:p>
        </w:tc>
        <w:tc>
          <w:tcPr>
            <w:tcW w:w="3180" w:type="dxa"/>
            <w:tcBorders>
              <w:top w:val="single" w:sz="4" w:space="0" w:color="auto"/>
              <w:left w:val="single" w:sz="4" w:space="0" w:color="auto"/>
              <w:bottom w:val="single" w:sz="4" w:space="0" w:color="auto"/>
              <w:right w:val="single" w:sz="4" w:space="0" w:color="auto"/>
            </w:tcBorders>
            <w:vAlign w:val="center"/>
            <w:hideMark/>
          </w:tcPr>
          <w:p w:rsidR="00031CA6" w:rsidRDefault="00031CA6">
            <w:pPr>
              <w:pStyle w:val="ConsPlusNormal"/>
              <w:rPr>
                <w:sz w:val="24"/>
                <w:szCs w:val="24"/>
              </w:rPr>
            </w:pPr>
            <w:r>
              <w:rPr>
                <w:sz w:val="24"/>
                <w:szCs w:val="24"/>
              </w:rPr>
              <w:t>Порядок проведения аукциона</w:t>
            </w:r>
          </w:p>
        </w:tc>
        <w:tc>
          <w:tcPr>
            <w:tcW w:w="5892" w:type="dxa"/>
            <w:tcBorders>
              <w:top w:val="single" w:sz="4" w:space="0" w:color="auto"/>
              <w:left w:val="single" w:sz="4" w:space="0" w:color="auto"/>
              <w:bottom w:val="single" w:sz="4" w:space="0" w:color="auto"/>
              <w:right w:val="single" w:sz="4" w:space="0" w:color="auto"/>
            </w:tcBorders>
            <w:vAlign w:val="center"/>
            <w:hideMark/>
          </w:tcPr>
          <w:p w:rsidR="00031CA6" w:rsidRDefault="00031CA6">
            <w:pPr>
              <w:pStyle w:val="ConsPlusNormal"/>
              <w:jc w:val="both"/>
              <w:rPr>
                <w:sz w:val="24"/>
                <w:szCs w:val="24"/>
              </w:rPr>
            </w:pPr>
            <w:r>
              <w:rPr>
                <w:sz w:val="24"/>
                <w:szCs w:val="24"/>
              </w:rPr>
              <w:t xml:space="preserve">Порядок проведения аукциона указан в </w:t>
            </w:r>
            <w:hyperlink r:id="rId8" w:anchor="P538" w:history="1">
              <w:r>
                <w:rPr>
                  <w:rStyle w:val="a3"/>
                  <w:color w:val="auto"/>
                  <w:sz w:val="24"/>
                  <w:szCs w:val="24"/>
                  <w:u w:val="none"/>
                </w:rPr>
                <w:t>разделе 5</w:t>
              </w:r>
            </w:hyperlink>
            <w:r>
              <w:rPr>
                <w:sz w:val="24"/>
                <w:szCs w:val="24"/>
              </w:rPr>
              <w:t xml:space="preserve"> настоящего извещения</w:t>
            </w:r>
          </w:p>
        </w:tc>
      </w:tr>
      <w:tr w:rsidR="00031CA6" w:rsidTr="00031CA6">
        <w:tc>
          <w:tcPr>
            <w:tcW w:w="709" w:type="dxa"/>
            <w:tcBorders>
              <w:top w:val="single" w:sz="4" w:space="0" w:color="auto"/>
              <w:left w:val="single" w:sz="4" w:space="0" w:color="auto"/>
              <w:bottom w:val="single" w:sz="4" w:space="0" w:color="auto"/>
              <w:right w:val="single" w:sz="4" w:space="0" w:color="auto"/>
            </w:tcBorders>
            <w:vAlign w:val="center"/>
          </w:tcPr>
          <w:p w:rsidR="00031CA6" w:rsidRDefault="00031CA6">
            <w:pPr>
              <w:pStyle w:val="ConsPlusNormal"/>
              <w:numPr>
                <w:ilvl w:val="0"/>
                <w:numId w:val="2"/>
              </w:numPr>
              <w:ind w:left="80" w:right="80"/>
              <w:jc w:val="right"/>
              <w:rPr>
                <w:sz w:val="24"/>
                <w:szCs w:val="24"/>
              </w:rPr>
            </w:pPr>
          </w:p>
        </w:tc>
        <w:tc>
          <w:tcPr>
            <w:tcW w:w="3180" w:type="dxa"/>
            <w:tcBorders>
              <w:top w:val="single" w:sz="4" w:space="0" w:color="auto"/>
              <w:left w:val="single" w:sz="4" w:space="0" w:color="auto"/>
              <w:bottom w:val="single" w:sz="4" w:space="0" w:color="auto"/>
              <w:right w:val="single" w:sz="4" w:space="0" w:color="auto"/>
            </w:tcBorders>
            <w:vAlign w:val="center"/>
            <w:hideMark/>
          </w:tcPr>
          <w:p w:rsidR="00031CA6" w:rsidRDefault="00031CA6">
            <w:pPr>
              <w:pStyle w:val="ConsPlusNormal"/>
              <w:rPr>
                <w:sz w:val="24"/>
                <w:szCs w:val="24"/>
              </w:rPr>
            </w:pPr>
            <w:r>
              <w:rPr>
                <w:sz w:val="24"/>
                <w:szCs w:val="24"/>
              </w:rPr>
              <w:t>Порядок определения победителя аукциона</w:t>
            </w:r>
          </w:p>
        </w:tc>
        <w:tc>
          <w:tcPr>
            <w:tcW w:w="5892" w:type="dxa"/>
            <w:tcBorders>
              <w:top w:val="single" w:sz="4" w:space="0" w:color="auto"/>
              <w:left w:val="single" w:sz="4" w:space="0" w:color="auto"/>
              <w:bottom w:val="single" w:sz="4" w:space="0" w:color="auto"/>
              <w:right w:val="single" w:sz="4" w:space="0" w:color="auto"/>
            </w:tcBorders>
            <w:vAlign w:val="center"/>
            <w:hideMark/>
          </w:tcPr>
          <w:p w:rsidR="00031CA6" w:rsidRDefault="00031CA6">
            <w:pPr>
              <w:pStyle w:val="ConsPlusNormal"/>
              <w:jc w:val="both"/>
              <w:rPr>
                <w:sz w:val="24"/>
                <w:szCs w:val="24"/>
              </w:rPr>
            </w:pPr>
            <w:r>
              <w:rPr>
                <w:sz w:val="24"/>
                <w:szCs w:val="24"/>
              </w:rPr>
              <w:t>Победителем аукциона признается участник, предложивший наиболее высокую цену лота (права) и заявка которого соответствует требованиям, установленным настоящим извещением</w:t>
            </w:r>
          </w:p>
        </w:tc>
      </w:tr>
      <w:tr w:rsidR="00031CA6" w:rsidTr="00031CA6">
        <w:tc>
          <w:tcPr>
            <w:tcW w:w="709" w:type="dxa"/>
            <w:tcBorders>
              <w:top w:val="single" w:sz="4" w:space="0" w:color="auto"/>
              <w:left w:val="single" w:sz="4" w:space="0" w:color="auto"/>
              <w:bottom w:val="single" w:sz="4" w:space="0" w:color="auto"/>
              <w:right w:val="single" w:sz="4" w:space="0" w:color="auto"/>
            </w:tcBorders>
            <w:vAlign w:val="center"/>
          </w:tcPr>
          <w:p w:rsidR="00031CA6" w:rsidRDefault="00031CA6">
            <w:pPr>
              <w:pStyle w:val="ConsPlusNormal"/>
              <w:numPr>
                <w:ilvl w:val="0"/>
                <w:numId w:val="2"/>
              </w:numPr>
              <w:ind w:left="80" w:right="80"/>
              <w:jc w:val="right"/>
              <w:rPr>
                <w:sz w:val="24"/>
                <w:szCs w:val="24"/>
              </w:rPr>
            </w:pPr>
          </w:p>
        </w:tc>
        <w:tc>
          <w:tcPr>
            <w:tcW w:w="3180" w:type="dxa"/>
            <w:tcBorders>
              <w:top w:val="single" w:sz="4" w:space="0" w:color="auto"/>
              <w:left w:val="single" w:sz="4" w:space="0" w:color="auto"/>
              <w:bottom w:val="single" w:sz="4" w:space="0" w:color="auto"/>
              <w:right w:val="single" w:sz="4" w:space="0" w:color="auto"/>
            </w:tcBorders>
            <w:vAlign w:val="center"/>
            <w:hideMark/>
          </w:tcPr>
          <w:p w:rsidR="00031CA6" w:rsidRDefault="00031CA6">
            <w:pPr>
              <w:pStyle w:val="ConsPlusNormal"/>
              <w:rPr>
                <w:sz w:val="24"/>
                <w:szCs w:val="24"/>
              </w:rPr>
            </w:pPr>
            <w:r>
              <w:rPr>
                <w:sz w:val="24"/>
                <w:szCs w:val="24"/>
              </w:rPr>
              <w:t>Срок передачи договора организатором  победителю аукциона</w:t>
            </w:r>
          </w:p>
        </w:tc>
        <w:tc>
          <w:tcPr>
            <w:tcW w:w="5892" w:type="dxa"/>
            <w:tcBorders>
              <w:top w:val="single" w:sz="4" w:space="0" w:color="auto"/>
              <w:left w:val="single" w:sz="4" w:space="0" w:color="auto"/>
              <w:bottom w:val="single" w:sz="4" w:space="0" w:color="auto"/>
              <w:right w:val="single" w:sz="4" w:space="0" w:color="auto"/>
            </w:tcBorders>
            <w:vAlign w:val="center"/>
            <w:hideMark/>
          </w:tcPr>
          <w:p w:rsidR="00031CA6" w:rsidRDefault="00031CA6">
            <w:pPr>
              <w:pStyle w:val="ConsPlusNormal"/>
              <w:jc w:val="both"/>
              <w:rPr>
                <w:sz w:val="24"/>
                <w:szCs w:val="24"/>
              </w:rPr>
            </w:pPr>
            <w:r>
              <w:rPr>
                <w:sz w:val="24"/>
                <w:szCs w:val="24"/>
              </w:rPr>
              <w:t>Организатор аукциона в течение десяти  дней со дня размещения на официальном сайте итогового протокола аукциона, передает победителю аукциона  неподписанный организатором аукциона проект договора</w:t>
            </w:r>
          </w:p>
        </w:tc>
      </w:tr>
      <w:tr w:rsidR="00031CA6" w:rsidTr="00031CA6">
        <w:tc>
          <w:tcPr>
            <w:tcW w:w="709" w:type="dxa"/>
            <w:tcBorders>
              <w:top w:val="single" w:sz="4" w:space="0" w:color="auto"/>
              <w:left w:val="single" w:sz="4" w:space="0" w:color="auto"/>
              <w:bottom w:val="single" w:sz="4" w:space="0" w:color="auto"/>
              <w:right w:val="single" w:sz="4" w:space="0" w:color="auto"/>
            </w:tcBorders>
            <w:vAlign w:val="center"/>
          </w:tcPr>
          <w:p w:rsidR="00031CA6" w:rsidRDefault="00031CA6">
            <w:pPr>
              <w:pStyle w:val="ConsPlusNormal"/>
              <w:numPr>
                <w:ilvl w:val="0"/>
                <w:numId w:val="2"/>
              </w:numPr>
              <w:ind w:left="80" w:right="80"/>
              <w:jc w:val="right"/>
              <w:rPr>
                <w:sz w:val="24"/>
                <w:szCs w:val="24"/>
              </w:rPr>
            </w:pPr>
          </w:p>
        </w:tc>
        <w:tc>
          <w:tcPr>
            <w:tcW w:w="3180" w:type="dxa"/>
            <w:tcBorders>
              <w:top w:val="single" w:sz="4" w:space="0" w:color="auto"/>
              <w:left w:val="single" w:sz="4" w:space="0" w:color="auto"/>
              <w:bottom w:val="single" w:sz="4" w:space="0" w:color="auto"/>
              <w:right w:val="single" w:sz="4" w:space="0" w:color="auto"/>
            </w:tcBorders>
            <w:vAlign w:val="center"/>
            <w:hideMark/>
          </w:tcPr>
          <w:p w:rsidR="00031CA6" w:rsidRDefault="00031CA6">
            <w:pPr>
              <w:pStyle w:val="ConsPlusNormal"/>
              <w:rPr>
                <w:sz w:val="24"/>
                <w:szCs w:val="24"/>
              </w:rPr>
            </w:pPr>
            <w:r>
              <w:rPr>
                <w:sz w:val="24"/>
                <w:szCs w:val="24"/>
              </w:rPr>
              <w:t>Срок подписания и передачи договора победителем организатору аукциона</w:t>
            </w:r>
          </w:p>
        </w:tc>
        <w:tc>
          <w:tcPr>
            <w:tcW w:w="5892" w:type="dxa"/>
            <w:tcBorders>
              <w:top w:val="single" w:sz="4" w:space="0" w:color="auto"/>
              <w:left w:val="single" w:sz="4" w:space="0" w:color="auto"/>
              <w:bottom w:val="single" w:sz="4" w:space="0" w:color="auto"/>
              <w:right w:val="single" w:sz="4" w:space="0" w:color="auto"/>
            </w:tcBorders>
            <w:vAlign w:val="center"/>
            <w:hideMark/>
          </w:tcPr>
          <w:p w:rsidR="00031CA6" w:rsidRDefault="00031CA6">
            <w:pPr>
              <w:pStyle w:val="ConsPlusNormal"/>
              <w:jc w:val="both"/>
              <w:rPr>
                <w:sz w:val="24"/>
                <w:szCs w:val="24"/>
              </w:rPr>
            </w:pPr>
            <w:r>
              <w:rPr>
                <w:sz w:val="24"/>
                <w:szCs w:val="24"/>
              </w:rPr>
              <w:t>Победитель аукциона обязан подписать договор и передать его организатору аукциона не позднее пятнадцати дней со дня размещения на официальном сайте итогового протокола аукциона</w:t>
            </w:r>
          </w:p>
        </w:tc>
      </w:tr>
      <w:tr w:rsidR="00031CA6" w:rsidTr="00031CA6">
        <w:tc>
          <w:tcPr>
            <w:tcW w:w="709" w:type="dxa"/>
            <w:tcBorders>
              <w:top w:val="single" w:sz="4" w:space="0" w:color="auto"/>
              <w:left w:val="single" w:sz="4" w:space="0" w:color="auto"/>
              <w:bottom w:val="single" w:sz="4" w:space="0" w:color="auto"/>
              <w:right w:val="single" w:sz="4" w:space="0" w:color="auto"/>
            </w:tcBorders>
            <w:vAlign w:val="center"/>
          </w:tcPr>
          <w:p w:rsidR="00031CA6" w:rsidRDefault="00031CA6">
            <w:pPr>
              <w:pStyle w:val="ConsPlusNormal"/>
              <w:numPr>
                <w:ilvl w:val="0"/>
                <w:numId w:val="2"/>
              </w:numPr>
              <w:ind w:left="80" w:right="80"/>
              <w:jc w:val="right"/>
              <w:rPr>
                <w:sz w:val="24"/>
                <w:szCs w:val="24"/>
              </w:rPr>
            </w:pPr>
          </w:p>
        </w:tc>
        <w:tc>
          <w:tcPr>
            <w:tcW w:w="3180" w:type="dxa"/>
            <w:tcBorders>
              <w:top w:val="single" w:sz="4" w:space="0" w:color="auto"/>
              <w:left w:val="single" w:sz="4" w:space="0" w:color="auto"/>
              <w:bottom w:val="single" w:sz="4" w:space="0" w:color="auto"/>
              <w:right w:val="single" w:sz="4" w:space="0" w:color="auto"/>
            </w:tcBorders>
            <w:vAlign w:val="center"/>
            <w:hideMark/>
          </w:tcPr>
          <w:p w:rsidR="00031CA6" w:rsidRDefault="00031CA6">
            <w:pPr>
              <w:pStyle w:val="ConsPlusNormal"/>
              <w:rPr>
                <w:sz w:val="24"/>
                <w:szCs w:val="24"/>
              </w:rPr>
            </w:pPr>
            <w:r>
              <w:rPr>
                <w:sz w:val="24"/>
                <w:szCs w:val="24"/>
              </w:rPr>
              <w:t>Срок заключения договора</w:t>
            </w:r>
          </w:p>
        </w:tc>
        <w:tc>
          <w:tcPr>
            <w:tcW w:w="5892" w:type="dxa"/>
            <w:tcBorders>
              <w:top w:val="single" w:sz="4" w:space="0" w:color="auto"/>
              <w:left w:val="single" w:sz="4" w:space="0" w:color="auto"/>
              <w:bottom w:val="single" w:sz="4" w:space="0" w:color="auto"/>
              <w:right w:val="single" w:sz="4" w:space="0" w:color="auto"/>
            </w:tcBorders>
            <w:vAlign w:val="center"/>
            <w:hideMark/>
          </w:tcPr>
          <w:p w:rsidR="00031CA6" w:rsidRDefault="00031CA6">
            <w:pPr>
              <w:pStyle w:val="ConsPlusNormal"/>
              <w:jc w:val="both"/>
              <w:rPr>
                <w:sz w:val="24"/>
                <w:szCs w:val="24"/>
              </w:rPr>
            </w:pPr>
            <w:r>
              <w:rPr>
                <w:sz w:val="24"/>
                <w:szCs w:val="24"/>
              </w:rPr>
              <w:t>Договор с победителем аукциона заключается не  позднее двадцати дней со дня размещения на официальном сайте итогового протокола аукциона</w:t>
            </w:r>
          </w:p>
        </w:tc>
      </w:tr>
      <w:tr w:rsidR="00031CA6" w:rsidTr="00031CA6">
        <w:tc>
          <w:tcPr>
            <w:tcW w:w="709" w:type="dxa"/>
            <w:tcBorders>
              <w:top w:val="single" w:sz="4" w:space="0" w:color="auto"/>
              <w:left w:val="single" w:sz="4" w:space="0" w:color="auto"/>
              <w:bottom w:val="single" w:sz="4" w:space="0" w:color="auto"/>
              <w:right w:val="single" w:sz="4" w:space="0" w:color="auto"/>
            </w:tcBorders>
            <w:vAlign w:val="center"/>
          </w:tcPr>
          <w:p w:rsidR="00031CA6" w:rsidRDefault="00031CA6">
            <w:pPr>
              <w:pStyle w:val="ConsPlusNormal"/>
              <w:numPr>
                <w:ilvl w:val="0"/>
                <w:numId w:val="2"/>
              </w:numPr>
              <w:ind w:left="80" w:right="80"/>
              <w:jc w:val="right"/>
              <w:rPr>
                <w:sz w:val="24"/>
                <w:szCs w:val="24"/>
              </w:rPr>
            </w:pPr>
          </w:p>
        </w:tc>
        <w:tc>
          <w:tcPr>
            <w:tcW w:w="3180" w:type="dxa"/>
            <w:tcBorders>
              <w:top w:val="single" w:sz="4" w:space="0" w:color="auto"/>
              <w:left w:val="single" w:sz="4" w:space="0" w:color="auto"/>
              <w:bottom w:val="single" w:sz="4" w:space="0" w:color="auto"/>
              <w:right w:val="single" w:sz="4" w:space="0" w:color="auto"/>
            </w:tcBorders>
            <w:vAlign w:val="center"/>
            <w:hideMark/>
          </w:tcPr>
          <w:p w:rsidR="00031CA6" w:rsidRDefault="00031CA6">
            <w:pPr>
              <w:pStyle w:val="ConsPlusNormal"/>
              <w:rPr>
                <w:sz w:val="24"/>
                <w:szCs w:val="24"/>
              </w:rPr>
            </w:pPr>
            <w:r>
              <w:rPr>
                <w:sz w:val="24"/>
                <w:szCs w:val="24"/>
              </w:rPr>
              <w:t>Форма, сроки и порядок оплаты по договору</w:t>
            </w:r>
          </w:p>
        </w:tc>
        <w:tc>
          <w:tcPr>
            <w:tcW w:w="5892" w:type="dxa"/>
            <w:tcBorders>
              <w:top w:val="single" w:sz="4" w:space="0" w:color="auto"/>
              <w:left w:val="single" w:sz="4" w:space="0" w:color="auto"/>
              <w:bottom w:val="single" w:sz="4" w:space="0" w:color="auto"/>
              <w:right w:val="single" w:sz="4" w:space="0" w:color="auto"/>
            </w:tcBorders>
            <w:vAlign w:val="center"/>
            <w:hideMark/>
          </w:tcPr>
          <w:p w:rsidR="00031CA6" w:rsidRDefault="00031CA6">
            <w:pPr>
              <w:pStyle w:val="ConsPlusNormal"/>
              <w:jc w:val="both"/>
              <w:rPr>
                <w:sz w:val="24"/>
                <w:szCs w:val="24"/>
              </w:rPr>
            </w:pPr>
            <w:r>
              <w:rPr>
                <w:sz w:val="24"/>
                <w:szCs w:val="24"/>
              </w:rPr>
              <w:t>Форма, сроки и порядок оплаты определены проектом договора</w:t>
            </w:r>
          </w:p>
        </w:tc>
      </w:tr>
    </w:tbl>
    <w:p w:rsidR="00031CA6" w:rsidRDefault="00031CA6" w:rsidP="00031CA6">
      <w:pPr>
        <w:pStyle w:val="a5"/>
        <w:ind w:firstLine="567"/>
        <w:jc w:val="both"/>
        <w:rPr>
          <w:rFonts w:ascii="Times New Roman" w:hAnsi="Times New Roman" w:cs="Times New Roman"/>
          <w:sz w:val="24"/>
          <w:szCs w:val="24"/>
        </w:rPr>
      </w:pPr>
    </w:p>
    <w:p w:rsidR="00031CA6" w:rsidRDefault="00031CA6" w:rsidP="00031CA6">
      <w:pPr>
        <w:pStyle w:val="a5"/>
        <w:jc w:val="center"/>
        <w:rPr>
          <w:rFonts w:ascii="Times New Roman" w:hAnsi="Times New Roman" w:cs="Times New Roman"/>
          <w:b/>
          <w:bCs/>
          <w:sz w:val="24"/>
          <w:szCs w:val="24"/>
        </w:rPr>
      </w:pPr>
      <w:r>
        <w:rPr>
          <w:rFonts w:ascii="Times New Roman" w:hAnsi="Times New Roman" w:cs="Times New Roman"/>
          <w:b/>
          <w:bCs/>
          <w:sz w:val="24"/>
          <w:szCs w:val="24"/>
        </w:rPr>
        <w:t>Раздел 2</w:t>
      </w:r>
    </w:p>
    <w:p w:rsidR="00031CA6" w:rsidRDefault="00031CA6" w:rsidP="00031CA6">
      <w:pPr>
        <w:pStyle w:val="a5"/>
        <w:jc w:val="center"/>
        <w:rPr>
          <w:rFonts w:ascii="Times New Roman" w:hAnsi="Times New Roman" w:cs="Times New Roman"/>
          <w:sz w:val="24"/>
          <w:szCs w:val="24"/>
        </w:rPr>
      </w:pPr>
    </w:p>
    <w:p w:rsidR="00031CA6" w:rsidRDefault="00031CA6" w:rsidP="00031CA6">
      <w:pPr>
        <w:pStyle w:val="a5"/>
        <w:jc w:val="center"/>
        <w:rPr>
          <w:rFonts w:ascii="Times New Roman" w:hAnsi="Times New Roman" w:cs="Times New Roman"/>
          <w:b/>
          <w:bCs/>
          <w:sz w:val="24"/>
          <w:szCs w:val="24"/>
        </w:rPr>
      </w:pPr>
      <w:r>
        <w:rPr>
          <w:rFonts w:ascii="Times New Roman" w:hAnsi="Times New Roman" w:cs="Times New Roman"/>
          <w:b/>
          <w:bCs/>
          <w:sz w:val="24"/>
          <w:szCs w:val="24"/>
        </w:rPr>
        <w:t>2.1.СВЕДЕНИЯ О ЛОТЕ, ВЫСТАВЛЯЕМОМ НА АУКЦИОН</w:t>
      </w:r>
    </w:p>
    <w:p w:rsidR="00031CA6" w:rsidRDefault="00031CA6" w:rsidP="00031CA6">
      <w:pPr>
        <w:pStyle w:val="a5"/>
        <w:jc w:val="center"/>
        <w:rPr>
          <w:rFonts w:ascii="Times New Roman" w:hAnsi="Times New Roman" w:cs="Times New Roman"/>
          <w:b/>
          <w:bCs/>
          <w:sz w:val="24"/>
          <w:szCs w:val="24"/>
        </w:rPr>
      </w:pPr>
    </w:p>
    <w:p w:rsidR="00031CA6" w:rsidRDefault="00031CA6" w:rsidP="00031CA6">
      <w:pPr>
        <w:ind w:right="-1" w:firstLine="426"/>
        <w:jc w:val="both"/>
        <w:rPr>
          <w:rFonts w:ascii="Times New Roman" w:hAnsi="Times New Roman"/>
          <w:sz w:val="24"/>
          <w:szCs w:val="24"/>
        </w:rPr>
      </w:pPr>
      <w:r>
        <w:rPr>
          <w:rFonts w:ascii="Times New Roman" w:hAnsi="Times New Roman"/>
          <w:sz w:val="24"/>
          <w:szCs w:val="24"/>
        </w:rPr>
        <w:t>Московская область, город Люберцы, зона Кореневского карьера, территория земельного участка с кадастровым номером 50:22:0000000:105149.</w:t>
      </w:r>
    </w:p>
    <w:p w:rsidR="00031CA6" w:rsidRDefault="00031CA6" w:rsidP="00031CA6">
      <w:pPr>
        <w:ind w:right="-1" w:firstLine="426"/>
        <w:jc w:val="both"/>
        <w:rPr>
          <w:rFonts w:ascii="Times New Roman" w:hAnsi="Times New Roman"/>
          <w:sz w:val="24"/>
          <w:szCs w:val="24"/>
        </w:rPr>
      </w:pPr>
      <w:r>
        <w:rPr>
          <w:rFonts w:ascii="Times New Roman" w:hAnsi="Times New Roman"/>
          <w:b/>
          <w:sz w:val="24"/>
          <w:szCs w:val="24"/>
        </w:rPr>
        <w:t xml:space="preserve">2.1.2. Вид объекта: </w:t>
      </w:r>
      <w:r>
        <w:rPr>
          <w:rFonts w:ascii="Times New Roman" w:hAnsi="Times New Roman"/>
          <w:sz w:val="24"/>
          <w:szCs w:val="24"/>
        </w:rPr>
        <w:t>объект, не являющийся объектом капитального строительства.</w:t>
      </w:r>
    </w:p>
    <w:p w:rsidR="00031CA6" w:rsidRDefault="00031CA6" w:rsidP="00031CA6">
      <w:pPr>
        <w:ind w:right="-1" w:firstLine="426"/>
        <w:jc w:val="both"/>
        <w:rPr>
          <w:rFonts w:ascii="Times New Roman" w:hAnsi="Times New Roman"/>
          <w:sz w:val="24"/>
          <w:szCs w:val="24"/>
        </w:rPr>
      </w:pPr>
      <w:r>
        <w:rPr>
          <w:rFonts w:ascii="Times New Roman" w:hAnsi="Times New Roman"/>
          <w:b/>
          <w:sz w:val="24"/>
          <w:szCs w:val="24"/>
        </w:rPr>
        <w:t xml:space="preserve">2.1.3. Тип объекта (специализация): </w:t>
      </w:r>
      <w:r>
        <w:rPr>
          <w:rFonts w:ascii="Times New Roman" w:hAnsi="Times New Roman"/>
          <w:sz w:val="24"/>
          <w:szCs w:val="24"/>
        </w:rPr>
        <w:t>Парк аттракционов, развлекательная детская площадка.</w:t>
      </w:r>
    </w:p>
    <w:p w:rsidR="00031CA6" w:rsidRDefault="00031CA6" w:rsidP="00031CA6">
      <w:pPr>
        <w:ind w:right="-1" w:firstLine="426"/>
        <w:jc w:val="both"/>
        <w:rPr>
          <w:rFonts w:ascii="Times New Roman" w:hAnsi="Times New Roman"/>
          <w:sz w:val="24"/>
          <w:szCs w:val="24"/>
        </w:rPr>
      </w:pPr>
      <w:r>
        <w:rPr>
          <w:rFonts w:ascii="Times New Roman" w:hAnsi="Times New Roman"/>
          <w:b/>
          <w:sz w:val="24"/>
          <w:szCs w:val="24"/>
        </w:rPr>
        <w:t>2.1.4. Срок действия договора:</w:t>
      </w:r>
      <w:r>
        <w:rPr>
          <w:rFonts w:ascii="Times New Roman" w:hAnsi="Times New Roman"/>
          <w:sz w:val="24"/>
          <w:szCs w:val="24"/>
        </w:rPr>
        <w:t xml:space="preserve"> с даты подписания Договора сроком на 5 (Пять) лет.</w:t>
      </w:r>
    </w:p>
    <w:p w:rsidR="00031CA6" w:rsidRDefault="00031CA6" w:rsidP="00031CA6">
      <w:pPr>
        <w:ind w:right="-1" w:firstLine="426"/>
        <w:jc w:val="both"/>
        <w:rPr>
          <w:rFonts w:ascii="Times New Roman" w:hAnsi="Times New Roman"/>
          <w:sz w:val="24"/>
          <w:szCs w:val="24"/>
        </w:rPr>
      </w:pPr>
      <w:r>
        <w:rPr>
          <w:rFonts w:ascii="Times New Roman" w:hAnsi="Times New Roman"/>
          <w:b/>
          <w:sz w:val="24"/>
          <w:szCs w:val="24"/>
        </w:rPr>
        <w:t xml:space="preserve">2.1.5. Период размещения: </w:t>
      </w:r>
      <w:r>
        <w:rPr>
          <w:rFonts w:ascii="Times New Roman" w:hAnsi="Times New Roman"/>
          <w:sz w:val="24"/>
          <w:szCs w:val="24"/>
        </w:rPr>
        <w:t xml:space="preserve">с даты подписания Договора сроком на 5 (Пять) лет. </w:t>
      </w:r>
    </w:p>
    <w:p w:rsidR="00031CA6" w:rsidRDefault="00031CA6" w:rsidP="00031CA6">
      <w:pPr>
        <w:ind w:right="-1" w:firstLine="426"/>
        <w:jc w:val="both"/>
        <w:rPr>
          <w:rFonts w:ascii="Times New Roman" w:hAnsi="Times New Roman"/>
          <w:sz w:val="24"/>
          <w:szCs w:val="24"/>
        </w:rPr>
      </w:pPr>
      <w:r>
        <w:rPr>
          <w:rFonts w:ascii="Times New Roman" w:hAnsi="Times New Roman"/>
          <w:b/>
          <w:sz w:val="24"/>
          <w:szCs w:val="24"/>
        </w:rPr>
        <w:t>2.1.6.</w:t>
      </w:r>
      <w:r>
        <w:rPr>
          <w:rFonts w:ascii="Times New Roman" w:hAnsi="Times New Roman"/>
          <w:sz w:val="24"/>
          <w:szCs w:val="24"/>
        </w:rPr>
        <w:t xml:space="preserve"> </w:t>
      </w:r>
      <w:r>
        <w:rPr>
          <w:rFonts w:ascii="Times New Roman" w:hAnsi="Times New Roman"/>
          <w:b/>
          <w:sz w:val="24"/>
          <w:szCs w:val="24"/>
        </w:rPr>
        <w:t xml:space="preserve">Размер месячной оплаты права по Договору </w:t>
      </w:r>
      <w:r>
        <w:rPr>
          <w:rFonts w:ascii="Times New Roman" w:hAnsi="Times New Roman"/>
          <w:sz w:val="24"/>
          <w:szCs w:val="24"/>
        </w:rPr>
        <w:t>– 11 212,50 (Одиннадцать тысяч двести двенадцать) рублей 50 копеек.</w:t>
      </w:r>
    </w:p>
    <w:p w:rsidR="00031CA6" w:rsidRDefault="00031CA6" w:rsidP="00031CA6">
      <w:pPr>
        <w:ind w:right="-1" w:firstLine="426"/>
        <w:jc w:val="both"/>
        <w:rPr>
          <w:rFonts w:ascii="Times New Roman" w:hAnsi="Times New Roman"/>
          <w:sz w:val="24"/>
          <w:szCs w:val="24"/>
        </w:rPr>
      </w:pPr>
      <w:r>
        <w:rPr>
          <w:rFonts w:ascii="Times New Roman" w:hAnsi="Times New Roman"/>
          <w:b/>
          <w:sz w:val="24"/>
          <w:szCs w:val="24"/>
        </w:rPr>
        <w:t>2.1.7. Начальная минимальная цена лота</w:t>
      </w:r>
      <w:r>
        <w:rPr>
          <w:rFonts w:ascii="Times New Roman" w:hAnsi="Times New Roman"/>
          <w:sz w:val="24"/>
          <w:szCs w:val="24"/>
        </w:rPr>
        <w:t xml:space="preserve"> - 11 212,50 (Одиннадцать тысяч двести двенадцать) рублей 50 копеек.</w:t>
      </w:r>
    </w:p>
    <w:p w:rsidR="00031CA6" w:rsidRDefault="00031CA6" w:rsidP="00031CA6">
      <w:pPr>
        <w:ind w:right="-1" w:firstLine="426"/>
        <w:jc w:val="both"/>
        <w:rPr>
          <w:rFonts w:ascii="Times New Roman" w:hAnsi="Times New Roman"/>
          <w:sz w:val="24"/>
          <w:szCs w:val="24"/>
        </w:rPr>
      </w:pPr>
      <w:r>
        <w:rPr>
          <w:rFonts w:ascii="Times New Roman" w:hAnsi="Times New Roman"/>
          <w:b/>
          <w:sz w:val="24"/>
          <w:szCs w:val="24"/>
        </w:rPr>
        <w:t>2.1.8. Размер обеспечения заявки на участие в аукционе (задаток)</w:t>
      </w:r>
      <w:r>
        <w:rPr>
          <w:rFonts w:ascii="Times New Roman" w:hAnsi="Times New Roman"/>
          <w:sz w:val="24"/>
          <w:szCs w:val="24"/>
        </w:rPr>
        <w:t xml:space="preserve"> – 269 100 (двести шестьдесят девять тысяч сто) рублей 00 копеек.</w:t>
      </w:r>
    </w:p>
    <w:p w:rsidR="00031CA6" w:rsidRDefault="00031CA6" w:rsidP="00031CA6">
      <w:pPr>
        <w:ind w:firstLine="426"/>
        <w:jc w:val="both"/>
        <w:rPr>
          <w:rFonts w:ascii="Times New Roman" w:hAnsi="Times New Roman"/>
          <w:sz w:val="24"/>
          <w:szCs w:val="24"/>
        </w:rPr>
      </w:pPr>
    </w:p>
    <w:p w:rsidR="00031CA6" w:rsidRDefault="00031CA6" w:rsidP="00031CA6">
      <w:pPr>
        <w:ind w:firstLine="426"/>
        <w:jc w:val="both"/>
        <w:rPr>
          <w:rFonts w:ascii="Times New Roman" w:hAnsi="Times New Roman"/>
          <w:sz w:val="24"/>
          <w:szCs w:val="24"/>
        </w:rPr>
      </w:pPr>
    </w:p>
    <w:p w:rsidR="00031CA6" w:rsidRDefault="00031CA6" w:rsidP="00031CA6">
      <w:pPr>
        <w:ind w:left="426"/>
        <w:jc w:val="center"/>
        <w:rPr>
          <w:rFonts w:ascii="Times New Roman" w:hAnsi="Times New Roman"/>
          <w:sz w:val="24"/>
          <w:szCs w:val="24"/>
        </w:rPr>
      </w:pPr>
      <w:r>
        <w:rPr>
          <w:rFonts w:ascii="Times New Roman" w:hAnsi="Times New Roman"/>
          <w:sz w:val="24"/>
          <w:szCs w:val="24"/>
        </w:rPr>
        <w:lastRenderedPageBreak/>
        <w:t>2.2. ТЕХНИКО-ЭКОНОМИЧЕСКИЕ ПОКАЗАТЕЛИ ОБЪЕКТА</w:t>
      </w:r>
    </w:p>
    <w:p w:rsidR="00031CA6" w:rsidRDefault="00031CA6" w:rsidP="00031CA6">
      <w:pPr>
        <w:ind w:right="283" w:firstLine="426"/>
        <w:jc w:val="both"/>
        <w:rPr>
          <w:rFonts w:ascii="Times New Roman" w:hAnsi="Times New Roman"/>
          <w:color w:val="000000"/>
          <w:sz w:val="24"/>
          <w:szCs w:val="24"/>
          <w:shd w:val="clear" w:color="auto" w:fill="FFFFFF"/>
        </w:rPr>
      </w:pPr>
      <w:r>
        <w:rPr>
          <w:rFonts w:ascii="Times New Roman" w:hAnsi="Times New Roman"/>
          <w:b/>
          <w:sz w:val="24"/>
          <w:szCs w:val="24"/>
        </w:rPr>
        <w:t>2.2.1. Площадь участка под размещение объекта:</w:t>
      </w:r>
      <w:r>
        <w:rPr>
          <w:rFonts w:ascii="Times New Roman" w:hAnsi="Times New Roman"/>
          <w:b/>
          <w:color w:val="000000"/>
          <w:sz w:val="24"/>
          <w:szCs w:val="24"/>
          <w:shd w:val="clear" w:color="auto" w:fill="FFFFFF"/>
        </w:rPr>
        <w:t xml:space="preserve"> </w:t>
      </w:r>
      <w:r>
        <w:rPr>
          <w:rFonts w:ascii="Times New Roman" w:hAnsi="Times New Roman"/>
          <w:color w:val="000000"/>
          <w:sz w:val="24"/>
          <w:szCs w:val="24"/>
          <w:shd w:val="clear" w:color="auto" w:fill="FFFFFF"/>
        </w:rPr>
        <w:t>3 366 кв.м.</w:t>
      </w:r>
    </w:p>
    <w:p w:rsidR="00031CA6" w:rsidRDefault="00031CA6" w:rsidP="00031CA6">
      <w:pPr>
        <w:ind w:right="283" w:firstLine="426"/>
        <w:jc w:val="both"/>
        <w:rPr>
          <w:rFonts w:ascii="Times New Roman" w:hAnsi="Times New Roman"/>
          <w:color w:val="000000"/>
          <w:sz w:val="24"/>
          <w:szCs w:val="24"/>
          <w:shd w:val="clear" w:color="auto" w:fill="FFFFFF"/>
        </w:rPr>
      </w:pPr>
      <w:r>
        <w:rPr>
          <w:rFonts w:ascii="Times New Roman" w:hAnsi="Times New Roman"/>
          <w:b/>
          <w:sz w:val="24"/>
          <w:szCs w:val="24"/>
        </w:rPr>
        <w:t>2.2.2</w:t>
      </w:r>
      <w:r>
        <w:rPr>
          <w:rFonts w:ascii="Times New Roman" w:hAnsi="Times New Roman"/>
          <w:sz w:val="24"/>
          <w:szCs w:val="24"/>
        </w:rPr>
        <w:t xml:space="preserve">. </w:t>
      </w:r>
      <w:r>
        <w:rPr>
          <w:rFonts w:ascii="Times New Roman" w:hAnsi="Times New Roman"/>
          <w:b/>
          <w:sz w:val="24"/>
          <w:szCs w:val="24"/>
        </w:rPr>
        <w:t xml:space="preserve">Полезная площадь объекта – </w:t>
      </w:r>
      <w:r>
        <w:rPr>
          <w:rFonts w:ascii="Times New Roman" w:hAnsi="Times New Roman"/>
          <w:color w:val="000000"/>
          <w:sz w:val="24"/>
          <w:szCs w:val="24"/>
          <w:shd w:val="clear" w:color="auto" w:fill="FFFFFF"/>
        </w:rPr>
        <w:t>3 366 кв.м.</w:t>
      </w:r>
    </w:p>
    <w:p w:rsidR="00031CA6" w:rsidRDefault="00031CA6" w:rsidP="00031CA6">
      <w:pPr>
        <w:ind w:firstLine="426"/>
        <w:jc w:val="both"/>
        <w:rPr>
          <w:rFonts w:ascii="Times New Roman" w:hAnsi="Times New Roman"/>
          <w:sz w:val="24"/>
          <w:szCs w:val="24"/>
        </w:rPr>
      </w:pPr>
      <w:r>
        <w:rPr>
          <w:rFonts w:ascii="Times New Roman" w:hAnsi="Times New Roman"/>
          <w:b/>
          <w:sz w:val="24"/>
          <w:szCs w:val="24"/>
        </w:rPr>
        <w:t xml:space="preserve">2.2.3. Описание размещаемого объекта: </w:t>
      </w:r>
      <w:r>
        <w:rPr>
          <w:rFonts w:ascii="Times New Roman" w:hAnsi="Times New Roman"/>
          <w:sz w:val="24"/>
          <w:szCs w:val="24"/>
        </w:rPr>
        <w:t xml:space="preserve">объект расположен в соответствии с местом размещения аттракционов на территории прибрежной зоны Коренёвского карьера г. Люберцы (Рис.1) и со схемой расстановки аттракционов (Рис.2). </w:t>
      </w:r>
    </w:p>
    <w:p w:rsidR="00031CA6" w:rsidRDefault="00031CA6" w:rsidP="00031CA6">
      <w:pPr>
        <w:ind w:right="283" w:firstLine="426"/>
        <w:jc w:val="both"/>
        <w:rPr>
          <w:rFonts w:ascii="Times New Roman" w:hAnsi="Times New Roman"/>
          <w:color w:val="000000"/>
          <w:sz w:val="24"/>
          <w:szCs w:val="24"/>
          <w:shd w:val="clear" w:color="auto" w:fill="FFFFFF"/>
        </w:rPr>
      </w:pPr>
      <w:r>
        <w:rPr>
          <w:rFonts w:ascii="Times New Roman" w:hAnsi="Times New Roman"/>
          <w:color w:val="000000"/>
          <w:sz w:val="24"/>
          <w:szCs w:val="24"/>
          <w:shd w:val="clear" w:color="auto" w:fill="FFFFFF"/>
        </w:rPr>
        <w:t>В комплексе Объект включает в себя:</w:t>
      </w:r>
    </w:p>
    <w:p w:rsidR="00031CA6" w:rsidRDefault="00031CA6" w:rsidP="00031CA6">
      <w:pPr>
        <w:ind w:right="283" w:firstLine="426"/>
        <w:jc w:val="both"/>
        <w:rPr>
          <w:rFonts w:ascii="Times New Roman" w:hAnsi="Times New Roman"/>
          <w:color w:val="000000"/>
          <w:sz w:val="24"/>
          <w:szCs w:val="24"/>
          <w:shd w:val="clear" w:color="auto" w:fill="FFFFFF"/>
        </w:rPr>
      </w:pPr>
      <w:r>
        <w:rPr>
          <w:rFonts w:ascii="Times New Roman" w:hAnsi="Times New Roman"/>
          <w:color w:val="000000"/>
          <w:sz w:val="24"/>
          <w:szCs w:val="24"/>
          <w:shd w:val="clear" w:color="auto" w:fill="FFFFFF"/>
        </w:rPr>
        <w:t>- 10 аттракционов (внешний  вид  согласно  Рис.3);</w:t>
      </w:r>
    </w:p>
    <w:p w:rsidR="00031CA6" w:rsidRDefault="00031CA6" w:rsidP="00031CA6">
      <w:pPr>
        <w:ind w:right="283" w:firstLine="426"/>
        <w:jc w:val="both"/>
        <w:rPr>
          <w:rFonts w:ascii="Times New Roman" w:hAnsi="Times New Roman"/>
          <w:color w:val="000000"/>
          <w:sz w:val="24"/>
          <w:szCs w:val="24"/>
          <w:shd w:val="clear" w:color="auto" w:fill="FFFFFF"/>
        </w:rPr>
      </w:pPr>
      <w:r>
        <w:rPr>
          <w:rFonts w:ascii="Times New Roman" w:hAnsi="Times New Roman"/>
          <w:color w:val="000000"/>
          <w:sz w:val="24"/>
          <w:szCs w:val="24"/>
          <w:shd w:val="clear" w:color="auto" w:fill="FFFFFF"/>
        </w:rPr>
        <w:t>- 2 билетные кассы;</w:t>
      </w:r>
    </w:p>
    <w:p w:rsidR="00031CA6" w:rsidRDefault="00031CA6" w:rsidP="00031CA6">
      <w:pPr>
        <w:ind w:firstLine="426"/>
        <w:jc w:val="both"/>
        <w:rPr>
          <w:rFonts w:ascii="Times New Roman" w:hAnsi="Times New Roman"/>
          <w:color w:val="000000"/>
          <w:sz w:val="24"/>
          <w:szCs w:val="24"/>
          <w:shd w:val="clear" w:color="auto" w:fill="FFFFFF"/>
        </w:rPr>
      </w:pPr>
      <w:r>
        <w:rPr>
          <w:rFonts w:ascii="Times New Roman" w:hAnsi="Times New Roman"/>
          <w:color w:val="000000"/>
          <w:sz w:val="24"/>
          <w:szCs w:val="24"/>
          <w:shd w:val="clear" w:color="auto" w:fill="FFFFFF"/>
        </w:rPr>
        <w:t xml:space="preserve">- помещение (нестационарное) для персонала, эксплуатирующего Объект.  </w:t>
      </w:r>
    </w:p>
    <w:p w:rsidR="00031CA6" w:rsidRDefault="00031CA6" w:rsidP="00031CA6">
      <w:pPr>
        <w:autoSpaceDE w:val="0"/>
        <w:autoSpaceDN w:val="0"/>
        <w:adjustRightInd w:val="0"/>
        <w:ind w:firstLine="426"/>
        <w:jc w:val="both"/>
        <w:rPr>
          <w:rFonts w:ascii="Times New Roman" w:hAnsi="Times New Roman"/>
          <w:color w:val="000000"/>
          <w:sz w:val="24"/>
          <w:szCs w:val="24"/>
          <w:shd w:val="clear" w:color="auto" w:fill="FFFFFF"/>
        </w:rPr>
      </w:pPr>
      <w:r>
        <w:rPr>
          <w:rFonts w:ascii="Times New Roman" w:hAnsi="Times New Roman"/>
          <w:color w:val="000000"/>
          <w:sz w:val="24"/>
          <w:szCs w:val="24"/>
          <w:shd w:val="clear" w:color="auto" w:fill="FFFFFF"/>
        </w:rPr>
        <w:t>Место для размещения Объекта выбрано с учетом приближенных источников электроэнергии,  что делает  возможным  его работу  в вечернее время суток.</w:t>
      </w:r>
    </w:p>
    <w:p w:rsidR="00031CA6" w:rsidRDefault="00031CA6" w:rsidP="00031CA6">
      <w:pPr>
        <w:tabs>
          <w:tab w:val="left" w:pos="1030"/>
          <w:tab w:val="left" w:leader="dot" w:pos="4054"/>
          <w:tab w:val="left" w:leader="dot" w:pos="7459"/>
        </w:tabs>
        <w:autoSpaceDE w:val="0"/>
        <w:autoSpaceDN w:val="0"/>
        <w:adjustRightInd w:val="0"/>
        <w:ind w:firstLine="426"/>
        <w:jc w:val="both"/>
        <w:rPr>
          <w:rFonts w:ascii="Times New Roman" w:hAnsi="Times New Roman"/>
          <w:b/>
          <w:sz w:val="24"/>
          <w:szCs w:val="24"/>
        </w:rPr>
      </w:pPr>
      <w:r>
        <w:rPr>
          <w:rFonts w:ascii="Times New Roman" w:hAnsi="Times New Roman"/>
          <w:b/>
          <w:sz w:val="24"/>
          <w:szCs w:val="24"/>
        </w:rPr>
        <w:t>2.2.4.</w:t>
      </w:r>
      <w:r>
        <w:rPr>
          <w:rFonts w:ascii="Times New Roman" w:hAnsi="Times New Roman"/>
          <w:sz w:val="24"/>
          <w:szCs w:val="24"/>
        </w:rPr>
        <w:t xml:space="preserve"> </w:t>
      </w:r>
      <w:r>
        <w:rPr>
          <w:rFonts w:ascii="Times New Roman" w:hAnsi="Times New Roman"/>
          <w:b/>
          <w:sz w:val="24"/>
          <w:szCs w:val="24"/>
        </w:rPr>
        <w:t>Режим работы Объекта:</w:t>
      </w:r>
      <w:r>
        <w:rPr>
          <w:rFonts w:ascii="Times New Roman" w:hAnsi="Times New Roman"/>
          <w:sz w:val="24"/>
          <w:szCs w:val="24"/>
        </w:rPr>
        <w:t xml:space="preserve"> в летний период 7 дней в неделю с 11.00 до 21.00.</w:t>
      </w:r>
    </w:p>
    <w:p w:rsidR="00031CA6" w:rsidRDefault="00031CA6" w:rsidP="00031CA6">
      <w:pPr>
        <w:ind w:firstLine="426"/>
        <w:jc w:val="both"/>
        <w:rPr>
          <w:rFonts w:ascii="Times New Roman" w:hAnsi="Times New Roman"/>
          <w:sz w:val="24"/>
          <w:szCs w:val="24"/>
        </w:rPr>
      </w:pPr>
      <w:r>
        <w:rPr>
          <w:rFonts w:ascii="Times New Roman" w:hAnsi="Times New Roman"/>
          <w:b/>
          <w:sz w:val="24"/>
          <w:szCs w:val="24"/>
        </w:rPr>
        <w:t xml:space="preserve">2.2.5.Возможность подключения к магистральным электросетям: </w:t>
      </w:r>
    </w:p>
    <w:p w:rsidR="00031CA6" w:rsidRDefault="00031CA6" w:rsidP="00031CA6">
      <w:pPr>
        <w:ind w:firstLine="426"/>
        <w:jc w:val="both"/>
        <w:rPr>
          <w:rFonts w:ascii="Times New Roman" w:hAnsi="Times New Roman"/>
          <w:b/>
          <w:sz w:val="24"/>
          <w:szCs w:val="24"/>
        </w:rPr>
      </w:pPr>
      <w:r>
        <w:rPr>
          <w:rFonts w:ascii="Times New Roman" w:hAnsi="Times New Roman"/>
          <w:sz w:val="24"/>
          <w:szCs w:val="24"/>
        </w:rPr>
        <w:t xml:space="preserve">2.2.6. </w:t>
      </w:r>
      <w:r>
        <w:rPr>
          <w:rFonts w:ascii="Times New Roman" w:hAnsi="Times New Roman"/>
          <w:b/>
          <w:sz w:val="24"/>
          <w:szCs w:val="24"/>
        </w:rPr>
        <w:t>Технические характеристики аттракционов</w:t>
      </w:r>
    </w:p>
    <w:p w:rsidR="00031CA6" w:rsidRDefault="00031CA6" w:rsidP="00031CA6">
      <w:pPr>
        <w:ind w:firstLine="426"/>
        <w:rPr>
          <w:rFonts w:ascii="Times New Roman" w:hAnsi="Times New Roman"/>
          <w:sz w:val="24"/>
          <w:szCs w:val="24"/>
          <w:highlight w:val="yellow"/>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5"/>
        <w:gridCol w:w="2307"/>
        <w:gridCol w:w="1088"/>
        <w:gridCol w:w="1318"/>
        <w:gridCol w:w="1651"/>
        <w:gridCol w:w="1409"/>
        <w:gridCol w:w="2260"/>
      </w:tblGrid>
      <w:tr w:rsidR="00031CA6" w:rsidTr="00031CA6">
        <w:tc>
          <w:tcPr>
            <w:tcW w:w="565" w:type="dxa"/>
            <w:tcBorders>
              <w:top w:val="single" w:sz="4" w:space="0" w:color="auto"/>
              <w:left w:val="single" w:sz="4" w:space="0" w:color="auto"/>
              <w:bottom w:val="single" w:sz="4" w:space="0" w:color="auto"/>
              <w:right w:val="single" w:sz="4" w:space="0" w:color="auto"/>
            </w:tcBorders>
            <w:vAlign w:val="center"/>
            <w:hideMark/>
          </w:tcPr>
          <w:p w:rsidR="00031CA6" w:rsidRDefault="00031CA6">
            <w:pPr>
              <w:spacing w:after="0" w:line="240" w:lineRule="auto"/>
              <w:jc w:val="center"/>
              <w:rPr>
                <w:rFonts w:ascii="Times New Roman" w:hAnsi="Times New Roman"/>
                <w:b/>
                <w:sz w:val="24"/>
                <w:szCs w:val="24"/>
              </w:rPr>
            </w:pPr>
            <w:r>
              <w:rPr>
                <w:rFonts w:ascii="Times New Roman" w:hAnsi="Times New Roman"/>
                <w:b/>
                <w:sz w:val="24"/>
                <w:szCs w:val="24"/>
              </w:rPr>
              <w:t>№ п/п</w:t>
            </w:r>
          </w:p>
        </w:tc>
        <w:tc>
          <w:tcPr>
            <w:tcW w:w="2307" w:type="dxa"/>
            <w:tcBorders>
              <w:top w:val="single" w:sz="4" w:space="0" w:color="auto"/>
              <w:left w:val="single" w:sz="4" w:space="0" w:color="auto"/>
              <w:bottom w:val="single" w:sz="4" w:space="0" w:color="auto"/>
              <w:right w:val="single" w:sz="4" w:space="0" w:color="auto"/>
            </w:tcBorders>
            <w:vAlign w:val="center"/>
            <w:hideMark/>
          </w:tcPr>
          <w:p w:rsidR="00031CA6" w:rsidRDefault="00031CA6">
            <w:pPr>
              <w:spacing w:after="0" w:line="240" w:lineRule="auto"/>
              <w:jc w:val="center"/>
              <w:rPr>
                <w:rFonts w:ascii="Times New Roman" w:hAnsi="Times New Roman"/>
                <w:b/>
                <w:sz w:val="24"/>
                <w:szCs w:val="24"/>
              </w:rPr>
            </w:pPr>
            <w:r>
              <w:rPr>
                <w:rFonts w:ascii="Times New Roman" w:hAnsi="Times New Roman"/>
                <w:b/>
                <w:sz w:val="24"/>
                <w:szCs w:val="24"/>
              </w:rPr>
              <w:t>Наименование</w:t>
            </w:r>
          </w:p>
        </w:tc>
        <w:tc>
          <w:tcPr>
            <w:tcW w:w="1088" w:type="dxa"/>
            <w:tcBorders>
              <w:top w:val="single" w:sz="4" w:space="0" w:color="auto"/>
              <w:left w:val="single" w:sz="4" w:space="0" w:color="auto"/>
              <w:bottom w:val="single" w:sz="4" w:space="0" w:color="auto"/>
              <w:right w:val="single" w:sz="4" w:space="0" w:color="auto"/>
            </w:tcBorders>
            <w:vAlign w:val="center"/>
            <w:hideMark/>
          </w:tcPr>
          <w:p w:rsidR="00031CA6" w:rsidRDefault="00031CA6">
            <w:pPr>
              <w:spacing w:after="0" w:line="240" w:lineRule="auto"/>
              <w:jc w:val="center"/>
              <w:rPr>
                <w:rFonts w:ascii="Times New Roman" w:hAnsi="Times New Roman"/>
                <w:b/>
                <w:sz w:val="24"/>
                <w:szCs w:val="24"/>
              </w:rPr>
            </w:pPr>
            <w:r>
              <w:rPr>
                <w:rFonts w:ascii="Times New Roman" w:hAnsi="Times New Roman"/>
                <w:b/>
                <w:sz w:val="24"/>
                <w:szCs w:val="24"/>
              </w:rPr>
              <w:t>Мощность,</w:t>
            </w:r>
          </w:p>
          <w:p w:rsidR="00031CA6" w:rsidRDefault="00031CA6">
            <w:pPr>
              <w:spacing w:after="0" w:line="240" w:lineRule="auto"/>
              <w:jc w:val="center"/>
              <w:rPr>
                <w:rFonts w:ascii="Times New Roman" w:hAnsi="Times New Roman"/>
                <w:b/>
                <w:sz w:val="24"/>
                <w:szCs w:val="24"/>
              </w:rPr>
            </w:pPr>
            <w:r>
              <w:rPr>
                <w:rFonts w:ascii="Times New Roman" w:hAnsi="Times New Roman"/>
                <w:b/>
                <w:sz w:val="24"/>
                <w:szCs w:val="24"/>
              </w:rPr>
              <w:t>кВт</w:t>
            </w:r>
          </w:p>
        </w:tc>
        <w:tc>
          <w:tcPr>
            <w:tcW w:w="1318" w:type="dxa"/>
            <w:tcBorders>
              <w:top w:val="single" w:sz="4" w:space="0" w:color="auto"/>
              <w:left w:val="single" w:sz="4" w:space="0" w:color="auto"/>
              <w:bottom w:val="single" w:sz="4" w:space="0" w:color="auto"/>
              <w:right w:val="single" w:sz="4" w:space="0" w:color="auto"/>
            </w:tcBorders>
            <w:vAlign w:val="center"/>
            <w:hideMark/>
          </w:tcPr>
          <w:p w:rsidR="00031CA6" w:rsidRDefault="00031CA6">
            <w:pPr>
              <w:spacing w:after="0" w:line="240" w:lineRule="auto"/>
              <w:jc w:val="center"/>
              <w:rPr>
                <w:rFonts w:ascii="Times New Roman" w:hAnsi="Times New Roman"/>
                <w:b/>
                <w:sz w:val="24"/>
                <w:szCs w:val="24"/>
              </w:rPr>
            </w:pPr>
            <w:r>
              <w:rPr>
                <w:rFonts w:ascii="Times New Roman" w:hAnsi="Times New Roman"/>
                <w:b/>
                <w:sz w:val="24"/>
                <w:szCs w:val="24"/>
              </w:rPr>
              <w:t>Подключение</w:t>
            </w:r>
          </w:p>
          <w:p w:rsidR="00031CA6" w:rsidRDefault="00031CA6">
            <w:pPr>
              <w:spacing w:after="0" w:line="240" w:lineRule="auto"/>
              <w:jc w:val="center"/>
              <w:rPr>
                <w:rFonts w:ascii="Times New Roman" w:hAnsi="Times New Roman"/>
                <w:b/>
                <w:sz w:val="24"/>
                <w:szCs w:val="24"/>
              </w:rPr>
            </w:pPr>
            <w:r>
              <w:rPr>
                <w:rFonts w:ascii="Times New Roman" w:hAnsi="Times New Roman"/>
                <w:b/>
                <w:sz w:val="24"/>
                <w:szCs w:val="24"/>
              </w:rPr>
              <w:t>3х фз.</w:t>
            </w:r>
          </w:p>
        </w:tc>
        <w:tc>
          <w:tcPr>
            <w:tcW w:w="1651" w:type="dxa"/>
            <w:tcBorders>
              <w:top w:val="single" w:sz="4" w:space="0" w:color="auto"/>
              <w:left w:val="single" w:sz="4" w:space="0" w:color="auto"/>
              <w:bottom w:val="single" w:sz="4" w:space="0" w:color="auto"/>
              <w:right w:val="single" w:sz="4" w:space="0" w:color="auto"/>
            </w:tcBorders>
            <w:vAlign w:val="center"/>
            <w:hideMark/>
          </w:tcPr>
          <w:p w:rsidR="00031CA6" w:rsidRDefault="00031CA6">
            <w:pPr>
              <w:spacing w:after="0" w:line="240" w:lineRule="auto"/>
              <w:jc w:val="center"/>
              <w:rPr>
                <w:rFonts w:ascii="Times New Roman" w:hAnsi="Times New Roman"/>
                <w:b/>
                <w:sz w:val="24"/>
                <w:szCs w:val="24"/>
              </w:rPr>
            </w:pPr>
            <w:r>
              <w:rPr>
                <w:rFonts w:ascii="Times New Roman" w:hAnsi="Times New Roman"/>
                <w:b/>
                <w:sz w:val="24"/>
                <w:szCs w:val="24"/>
              </w:rPr>
              <w:t>Размеры с ограждением,</w:t>
            </w:r>
          </w:p>
          <w:p w:rsidR="00031CA6" w:rsidRDefault="00031CA6">
            <w:pPr>
              <w:spacing w:after="0" w:line="240" w:lineRule="auto"/>
              <w:jc w:val="center"/>
              <w:rPr>
                <w:rFonts w:ascii="Times New Roman" w:hAnsi="Times New Roman"/>
                <w:b/>
                <w:sz w:val="24"/>
                <w:szCs w:val="24"/>
              </w:rPr>
            </w:pPr>
            <w:r>
              <w:rPr>
                <w:rFonts w:ascii="Times New Roman" w:hAnsi="Times New Roman"/>
                <w:b/>
                <w:sz w:val="24"/>
                <w:szCs w:val="24"/>
              </w:rPr>
              <w:t>(м)</w:t>
            </w:r>
          </w:p>
        </w:tc>
        <w:tc>
          <w:tcPr>
            <w:tcW w:w="1409" w:type="dxa"/>
            <w:tcBorders>
              <w:top w:val="single" w:sz="4" w:space="0" w:color="auto"/>
              <w:left w:val="single" w:sz="4" w:space="0" w:color="auto"/>
              <w:bottom w:val="single" w:sz="4" w:space="0" w:color="auto"/>
              <w:right w:val="single" w:sz="4" w:space="0" w:color="auto"/>
            </w:tcBorders>
            <w:vAlign w:val="center"/>
            <w:hideMark/>
          </w:tcPr>
          <w:p w:rsidR="00031CA6" w:rsidRDefault="00031CA6">
            <w:pPr>
              <w:spacing w:after="0" w:line="240" w:lineRule="auto"/>
              <w:jc w:val="center"/>
              <w:rPr>
                <w:rFonts w:ascii="Times New Roman" w:hAnsi="Times New Roman"/>
                <w:b/>
                <w:sz w:val="24"/>
                <w:szCs w:val="24"/>
              </w:rPr>
            </w:pPr>
            <w:r>
              <w:rPr>
                <w:rFonts w:ascii="Times New Roman" w:hAnsi="Times New Roman"/>
                <w:b/>
                <w:sz w:val="24"/>
                <w:szCs w:val="24"/>
              </w:rPr>
              <w:t>Габаритные размеры</w:t>
            </w:r>
          </w:p>
          <w:p w:rsidR="00031CA6" w:rsidRDefault="00031CA6">
            <w:pPr>
              <w:spacing w:after="0" w:line="240" w:lineRule="auto"/>
              <w:jc w:val="center"/>
              <w:rPr>
                <w:rFonts w:ascii="Times New Roman" w:hAnsi="Times New Roman"/>
                <w:b/>
                <w:sz w:val="24"/>
                <w:szCs w:val="24"/>
              </w:rPr>
            </w:pPr>
            <w:r>
              <w:rPr>
                <w:rFonts w:ascii="Times New Roman" w:hAnsi="Times New Roman"/>
                <w:b/>
                <w:sz w:val="24"/>
                <w:szCs w:val="24"/>
              </w:rPr>
              <w:t>(м)</w:t>
            </w:r>
          </w:p>
        </w:tc>
        <w:tc>
          <w:tcPr>
            <w:tcW w:w="2260" w:type="dxa"/>
            <w:tcBorders>
              <w:top w:val="single" w:sz="4" w:space="0" w:color="auto"/>
              <w:left w:val="single" w:sz="4" w:space="0" w:color="auto"/>
              <w:bottom w:val="single" w:sz="4" w:space="0" w:color="auto"/>
              <w:right w:val="single" w:sz="4" w:space="0" w:color="auto"/>
            </w:tcBorders>
            <w:vAlign w:val="center"/>
            <w:hideMark/>
          </w:tcPr>
          <w:p w:rsidR="00031CA6" w:rsidRDefault="00031CA6">
            <w:pPr>
              <w:spacing w:after="0" w:line="240" w:lineRule="auto"/>
              <w:jc w:val="center"/>
              <w:rPr>
                <w:rFonts w:ascii="Times New Roman" w:hAnsi="Times New Roman"/>
                <w:b/>
                <w:sz w:val="24"/>
                <w:szCs w:val="24"/>
                <w:highlight w:val="yellow"/>
              </w:rPr>
            </w:pPr>
            <w:r>
              <w:rPr>
                <w:rFonts w:ascii="Times New Roman" w:hAnsi="Times New Roman"/>
                <w:b/>
                <w:sz w:val="24"/>
                <w:szCs w:val="24"/>
              </w:rPr>
              <w:t>Количество посадочных мест (чел.)</w:t>
            </w:r>
          </w:p>
        </w:tc>
      </w:tr>
      <w:tr w:rsidR="00031CA6" w:rsidTr="00031CA6">
        <w:tc>
          <w:tcPr>
            <w:tcW w:w="565" w:type="dxa"/>
            <w:tcBorders>
              <w:top w:val="single" w:sz="4" w:space="0" w:color="auto"/>
              <w:left w:val="single" w:sz="4" w:space="0" w:color="auto"/>
              <w:bottom w:val="single" w:sz="4" w:space="0" w:color="auto"/>
              <w:right w:val="single" w:sz="4" w:space="0" w:color="auto"/>
            </w:tcBorders>
            <w:vAlign w:val="center"/>
            <w:hideMark/>
          </w:tcPr>
          <w:p w:rsidR="00031CA6" w:rsidRDefault="00031CA6">
            <w:pPr>
              <w:spacing w:after="0" w:line="240" w:lineRule="auto"/>
              <w:jc w:val="center"/>
              <w:rPr>
                <w:rFonts w:ascii="Times New Roman" w:hAnsi="Times New Roman"/>
                <w:sz w:val="24"/>
                <w:szCs w:val="24"/>
              </w:rPr>
            </w:pPr>
            <w:r>
              <w:rPr>
                <w:rFonts w:ascii="Times New Roman" w:hAnsi="Times New Roman"/>
                <w:sz w:val="24"/>
                <w:szCs w:val="24"/>
              </w:rPr>
              <w:t>1</w:t>
            </w:r>
          </w:p>
        </w:tc>
        <w:tc>
          <w:tcPr>
            <w:tcW w:w="2307" w:type="dxa"/>
            <w:tcBorders>
              <w:top w:val="single" w:sz="4" w:space="0" w:color="auto"/>
              <w:left w:val="single" w:sz="4" w:space="0" w:color="auto"/>
              <w:bottom w:val="single" w:sz="4" w:space="0" w:color="auto"/>
              <w:right w:val="single" w:sz="4" w:space="0" w:color="auto"/>
            </w:tcBorders>
            <w:vAlign w:val="center"/>
            <w:hideMark/>
          </w:tcPr>
          <w:p w:rsidR="00031CA6" w:rsidRDefault="00031CA6">
            <w:pPr>
              <w:spacing w:after="0" w:line="240" w:lineRule="auto"/>
              <w:jc w:val="center"/>
              <w:rPr>
                <w:rFonts w:ascii="Times New Roman" w:hAnsi="Times New Roman"/>
                <w:sz w:val="24"/>
                <w:szCs w:val="24"/>
              </w:rPr>
            </w:pPr>
            <w:r>
              <w:rPr>
                <w:rFonts w:ascii="Times New Roman" w:hAnsi="Times New Roman"/>
                <w:sz w:val="24"/>
                <w:szCs w:val="24"/>
              </w:rPr>
              <w:t xml:space="preserve">Батут </w:t>
            </w:r>
          </w:p>
          <w:p w:rsidR="00031CA6" w:rsidRDefault="00031CA6">
            <w:pPr>
              <w:spacing w:after="0" w:line="240" w:lineRule="auto"/>
              <w:jc w:val="center"/>
              <w:rPr>
                <w:rFonts w:ascii="Times New Roman" w:hAnsi="Times New Roman"/>
                <w:sz w:val="24"/>
                <w:szCs w:val="24"/>
              </w:rPr>
            </w:pPr>
            <w:r>
              <w:rPr>
                <w:rFonts w:ascii="Times New Roman" w:hAnsi="Times New Roman"/>
                <w:sz w:val="24"/>
                <w:szCs w:val="24"/>
              </w:rPr>
              <w:t>«Каскад-вышка»</w:t>
            </w:r>
          </w:p>
        </w:tc>
        <w:tc>
          <w:tcPr>
            <w:tcW w:w="1088" w:type="dxa"/>
            <w:tcBorders>
              <w:top w:val="single" w:sz="4" w:space="0" w:color="auto"/>
              <w:left w:val="single" w:sz="4" w:space="0" w:color="auto"/>
              <w:bottom w:val="single" w:sz="4" w:space="0" w:color="auto"/>
              <w:right w:val="single" w:sz="4" w:space="0" w:color="auto"/>
            </w:tcBorders>
            <w:vAlign w:val="center"/>
            <w:hideMark/>
          </w:tcPr>
          <w:p w:rsidR="00031CA6" w:rsidRDefault="00031CA6">
            <w:pPr>
              <w:spacing w:after="0" w:line="240" w:lineRule="auto"/>
              <w:jc w:val="center"/>
              <w:rPr>
                <w:rFonts w:ascii="Times New Roman" w:hAnsi="Times New Roman"/>
                <w:sz w:val="24"/>
                <w:szCs w:val="24"/>
              </w:rPr>
            </w:pPr>
            <w:r>
              <w:rPr>
                <w:rFonts w:ascii="Times New Roman" w:hAnsi="Times New Roman"/>
                <w:sz w:val="24"/>
                <w:szCs w:val="24"/>
              </w:rPr>
              <w:t>2,0</w:t>
            </w:r>
          </w:p>
        </w:tc>
        <w:tc>
          <w:tcPr>
            <w:tcW w:w="1318" w:type="dxa"/>
            <w:tcBorders>
              <w:top w:val="single" w:sz="4" w:space="0" w:color="auto"/>
              <w:left w:val="single" w:sz="4" w:space="0" w:color="auto"/>
              <w:bottom w:val="single" w:sz="4" w:space="0" w:color="auto"/>
              <w:right w:val="single" w:sz="4" w:space="0" w:color="auto"/>
            </w:tcBorders>
            <w:vAlign w:val="center"/>
            <w:hideMark/>
          </w:tcPr>
          <w:p w:rsidR="00031CA6" w:rsidRDefault="00031CA6">
            <w:pPr>
              <w:spacing w:after="0" w:line="240" w:lineRule="auto"/>
              <w:jc w:val="center"/>
              <w:rPr>
                <w:rFonts w:ascii="Times New Roman" w:hAnsi="Times New Roman"/>
                <w:sz w:val="24"/>
                <w:szCs w:val="24"/>
              </w:rPr>
            </w:pPr>
            <w:r>
              <w:rPr>
                <w:rFonts w:ascii="Times New Roman" w:hAnsi="Times New Roman"/>
                <w:sz w:val="24"/>
                <w:szCs w:val="24"/>
              </w:rPr>
              <w:t>+</w:t>
            </w:r>
          </w:p>
        </w:tc>
        <w:tc>
          <w:tcPr>
            <w:tcW w:w="1651" w:type="dxa"/>
            <w:tcBorders>
              <w:top w:val="single" w:sz="4" w:space="0" w:color="auto"/>
              <w:left w:val="single" w:sz="4" w:space="0" w:color="auto"/>
              <w:bottom w:val="single" w:sz="4" w:space="0" w:color="auto"/>
              <w:right w:val="single" w:sz="4" w:space="0" w:color="auto"/>
            </w:tcBorders>
            <w:vAlign w:val="center"/>
            <w:hideMark/>
          </w:tcPr>
          <w:p w:rsidR="00031CA6" w:rsidRDefault="00031CA6">
            <w:pPr>
              <w:spacing w:after="0" w:line="240" w:lineRule="auto"/>
              <w:jc w:val="center"/>
              <w:rPr>
                <w:rFonts w:ascii="Times New Roman" w:hAnsi="Times New Roman"/>
                <w:sz w:val="24"/>
                <w:szCs w:val="24"/>
              </w:rPr>
            </w:pPr>
            <w:r>
              <w:rPr>
                <w:rFonts w:ascii="Times New Roman" w:hAnsi="Times New Roman"/>
                <w:sz w:val="24"/>
                <w:szCs w:val="24"/>
              </w:rPr>
              <w:t>Ø 6х6</w:t>
            </w:r>
          </w:p>
        </w:tc>
        <w:tc>
          <w:tcPr>
            <w:tcW w:w="1409" w:type="dxa"/>
            <w:tcBorders>
              <w:top w:val="single" w:sz="4" w:space="0" w:color="auto"/>
              <w:left w:val="single" w:sz="4" w:space="0" w:color="auto"/>
              <w:bottom w:val="single" w:sz="4" w:space="0" w:color="auto"/>
              <w:right w:val="single" w:sz="4" w:space="0" w:color="auto"/>
            </w:tcBorders>
            <w:vAlign w:val="center"/>
            <w:hideMark/>
          </w:tcPr>
          <w:p w:rsidR="00031CA6" w:rsidRDefault="00031CA6">
            <w:pPr>
              <w:spacing w:after="0" w:line="240" w:lineRule="auto"/>
              <w:jc w:val="center"/>
              <w:rPr>
                <w:rFonts w:ascii="Times New Roman" w:hAnsi="Times New Roman"/>
                <w:sz w:val="24"/>
                <w:szCs w:val="24"/>
              </w:rPr>
            </w:pPr>
            <w:r>
              <w:rPr>
                <w:rFonts w:ascii="Times New Roman" w:hAnsi="Times New Roman"/>
                <w:sz w:val="24"/>
                <w:szCs w:val="24"/>
              </w:rPr>
              <w:t>Ø 5х5</w:t>
            </w:r>
          </w:p>
        </w:tc>
        <w:tc>
          <w:tcPr>
            <w:tcW w:w="2260" w:type="dxa"/>
            <w:tcBorders>
              <w:top w:val="single" w:sz="4" w:space="0" w:color="auto"/>
              <w:left w:val="single" w:sz="4" w:space="0" w:color="auto"/>
              <w:bottom w:val="single" w:sz="4" w:space="0" w:color="auto"/>
              <w:right w:val="single" w:sz="4" w:space="0" w:color="auto"/>
            </w:tcBorders>
            <w:vAlign w:val="center"/>
          </w:tcPr>
          <w:p w:rsidR="00031CA6" w:rsidRDefault="00031CA6">
            <w:pPr>
              <w:spacing w:after="0" w:line="240" w:lineRule="auto"/>
              <w:jc w:val="center"/>
              <w:rPr>
                <w:rFonts w:ascii="Times New Roman" w:hAnsi="Times New Roman"/>
                <w:sz w:val="24"/>
                <w:szCs w:val="24"/>
                <w:highlight w:val="yellow"/>
              </w:rPr>
            </w:pPr>
          </w:p>
        </w:tc>
      </w:tr>
      <w:tr w:rsidR="00031CA6" w:rsidTr="00031CA6">
        <w:trPr>
          <w:trHeight w:val="593"/>
        </w:trPr>
        <w:tc>
          <w:tcPr>
            <w:tcW w:w="565" w:type="dxa"/>
            <w:tcBorders>
              <w:top w:val="single" w:sz="4" w:space="0" w:color="auto"/>
              <w:left w:val="single" w:sz="4" w:space="0" w:color="auto"/>
              <w:bottom w:val="single" w:sz="4" w:space="0" w:color="auto"/>
              <w:right w:val="single" w:sz="4" w:space="0" w:color="auto"/>
            </w:tcBorders>
            <w:vAlign w:val="center"/>
            <w:hideMark/>
          </w:tcPr>
          <w:p w:rsidR="00031CA6" w:rsidRDefault="00031CA6">
            <w:pPr>
              <w:spacing w:after="0"/>
              <w:jc w:val="center"/>
              <w:rPr>
                <w:rFonts w:ascii="Times New Roman" w:hAnsi="Times New Roman"/>
                <w:sz w:val="24"/>
                <w:szCs w:val="24"/>
              </w:rPr>
            </w:pPr>
            <w:r>
              <w:rPr>
                <w:rFonts w:ascii="Times New Roman" w:hAnsi="Times New Roman"/>
                <w:sz w:val="24"/>
                <w:szCs w:val="24"/>
              </w:rPr>
              <w:t>2</w:t>
            </w:r>
          </w:p>
        </w:tc>
        <w:tc>
          <w:tcPr>
            <w:tcW w:w="2307" w:type="dxa"/>
            <w:tcBorders>
              <w:top w:val="single" w:sz="4" w:space="0" w:color="auto"/>
              <w:left w:val="single" w:sz="4" w:space="0" w:color="auto"/>
              <w:bottom w:val="single" w:sz="4" w:space="0" w:color="auto"/>
              <w:right w:val="single" w:sz="4" w:space="0" w:color="auto"/>
            </w:tcBorders>
            <w:vAlign w:val="center"/>
            <w:hideMark/>
          </w:tcPr>
          <w:p w:rsidR="00031CA6" w:rsidRDefault="00031CA6">
            <w:pPr>
              <w:spacing w:after="0"/>
              <w:jc w:val="center"/>
              <w:rPr>
                <w:rFonts w:ascii="Times New Roman" w:hAnsi="Times New Roman"/>
                <w:sz w:val="24"/>
                <w:szCs w:val="24"/>
              </w:rPr>
            </w:pPr>
            <w:r>
              <w:rPr>
                <w:rFonts w:ascii="Times New Roman" w:hAnsi="Times New Roman"/>
                <w:sz w:val="24"/>
                <w:szCs w:val="24"/>
              </w:rPr>
              <w:t>Твистер</w:t>
            </w:r>
          </w:p>
        </w:tc>
        <w:tc>
          <w:tcPr>
            <w:tcW w:w="1088" w:type="dxa"/>
            <w:tcBorders>
              <w:top w:val="single" w:sz="4" w:space="0" w:color="auto"/>
              <w:left w:val="single" w:sz="4" w:space="0" w:color="auto"/>
              <w:bottom w:val="single" w:sz="4" w:space="0" w:color="auto"/>
              <w:right w:val="single" w:sz="4" w:space="0" w:color="auto"/>
            </w:tcBorders>
            <w:vAlign w:val="center"/>
            <w:hideMark/>
          </w:tcPr>
          <w:p w:rsidR="00031CA6" w:rsidRDefault="00031CA6">
            <w:pPr>
              <w:spacing w:after="0"/>
              <w:jc w:val="center"/>
              <w:rPr>
                <w:rFonts w:ascii="Times New Roman" w:hAnsi="Times New Roman"/>
                <w:sz w:val="24"/>
                <w:szCs w:val="24"/>
                <w:highlight w:val="yellow"/>
              </w:rPr>
            </w:pPr>
            <w:r>
              <w:rPr>
                <w:rFonts w:ascii="Times New Roman" w:hAnsi="Times New Roman"/>
                <w:sz w:val="24"/>
                <w:szCs w:val="24"/>
              </w:rPr>
              <w:t>2,0</w:t>
            </w:r>
          </w:p>
        </w:tc>
        <w:tc>
          <w:tcPr>
            <w:tcW w:w="1318" w:type="dxa"/>
            <w:tcBorders>
              <w:top w:val="single" w:sz="4" w:space="0" w:color="auto"/>
              <w:left w:val="single" w:sz="4" w:space="0" w:color="auto"/>
              <w:bottom w:val="single" w:sz="4" w:space="0" w:color="auto"/>
              <w:right w:val="single" w:sz="4" w:space="0" w:color="auto"/>
            </w:tcBorders>
            <w:vAlign w:val="center"/>
            <w:hideMark/>
          </w:tcPr>
          <w:p w:rsidR="00031CA6" w:rsidRDefault="00031CA6">
            <w:pPr>
              <w:spacing w:after="0"/>
              <w:jc w:val="center"/>
              <w:rPr>
                <w:rFonts w:ascii="Times New Roman" w:hAnsi="Times New Roman"/>
                <w:sz w:val="24"/>
                <w:szCs w:val="24"/>
                <w:highlight w:val="yellow"/>
              </w:rPr>
            </w:pPr>
            <w:r>
              <w:rPr>
                <w:rFonts w:ascii="Times New Roman" w:hAnsi="Times New Roman"/>
                <w:sz w:val="24"/>
                <w:szCs w:val="24"/>
              </w:rPr>
              <w:t>+</w:t>
            </w:r>
          </w:p>
        </w:tc>
        <w:tc>
          <w:tcPr>
            <w:tcW w:w="1651" w:type="dxa"/>
            <w:tcBorders>
              <w:top w:val="single" w:sz="4" w:space="0" w:color="auto"/>
              <w:left w:val="single" w:sz="4" w:space="0" w:color="auto"/>
              <w:bottom w:val="single" w:sz="4" w:space="0" w:color="auto"/>
              <w:right w:val="single" w:sz="4" w:space="0" w:color="auto"/>
            </w:tcBorders>
            <w:vAlign w:val="center"/>
            <w:hideMark/>
          </w:tcPr>
          <w:p w:rsidR="00031CA6" w:rsidRDefault="00031CA6">
            <w:pPr>
              <w:spacing w:after="0"/>
              <w:jc w:val="center"/>
              <w:rPr>
                <w:rFonts w:ascii="Times New Roman" w:hAnsi="Times New Roman"/>
                <w:sz w:val="24"/>
                <w:szCs w:val="24"/>
              </w:rPr>
            </w:pPr>
            <w:r>
              <w:rPr>
                <w:rFonts w:ascii="Times New Roman" w:hAnsi="Times New Roman"/>
                <w:sz w:val="24"/>
                <w:szCs w:val="24"/>
              </w:rPr>
              <w:t>Ø 6х6</w:t>
            </w:r>
          </w:p>
        </w:tc>
        <w:tc>
          <w:tcPr>
            <w:tcW w:w="1409" w:type="dxa"/>
            <w:tcBorders>
              <w:top w:val="single" w:sz="4" w:space="0" w:color="auto"/>
              <w:left w:val="single" w:sz="4" w:space="0" w:color="auto"/>
              <w:bottom w:val="single" w:sz="4" w:space="0" w:color="auto"/>
              <w:right w:val="single" w:sz="4" w:space="0" w:color="auto"/>
            </w:tcBorders>
            <w:vAlign w:val="center"/>
            <w:hideMark/>
          </w:tcPr>
          <w:p w:rsidR="00031CA6" w:rsidRDefault="00031CA6">
            <w:pPr>
              <w:spacing w:after="0"/>
              <w:jc w:val="center"/>
              <w:rPr>
                <w:rFonts w:ascii="Times New Roman" w:hAnsi="Times New Roman"/>
                <w:sz w:val="24"/>
                <w:szCs w:val="24"/>
              </w:rPr>
            </w:pPr>
            <w:r>
              <w:rPr>
                <w:rFonts w:ascii="Times New Roman" w:hAnsi="Times New Roman"/>
                <w:sz w:val="24"/>
                <w:szCs w:val="24"/>
              </w:rPr>
              <w:t>Ø 5х5</w:t>
            </w:r>
          </w:p>
        </w:tc>
        <w:tc>
          <w:tcPr>
            <w:tcW w:w="2260" w:type="dxa"/>
            <w:tcBorders>
              <w:top w:val="single" w:sz="4" w:space="0" w:color="auto"/>
              <w:left w:val="single" w:sz="4" w:space="0" w:color="auto"/>
              <w:bottom w:val="single" w:sz="4" w:space="0" w:color="auto"/>
              <w:right w:val="single" w:sz="4" w:space="0" w:color="auto"/>
            </w:tcBorders>
            <w:vAlign w:val="center"/>
          </w:tcPr>
          <w:p w:rsidR="00031CA6" w:rsidRDefault="00031CA6">
            <w:pPr>
              <w:spacing w:after="0"/>
              <w:jc w:val="center"/>
              <w:rPr>
                <w:rFonts w:ascii="Times New Roman" w:hAnsi="Times New Roman"/>
                <w:sz w:val="24"/>
                <w:szCs w:val="24"/>
                <w:highlight w:val="yellow"/>
              </w:rPr>
            </w:pPr>
          </w:p>
        </w:tc>
      </w:tr>
      <w:tr w:rsidR="00031CA6" w:rsidTr="00031CA6">
        <w:trPr>
          <w:trHeight w:val="559"/>
        </w:trPr>
        <w:tc>
          <w:tcPr>
            <w:tcW w:w="565" w:type="dxa"/>
            <w:tcBorders>
              <w:top w:val="single" w:sz="4" w:space="0" w:color="auto"/>
              <w:left w:val="single" w:sz="4" w:space="0" w:color="auto"/>
              <w:bottom w:val="single" w:sz="4" w:space="0" w:color="auto"/>
              <w:right w:val="single" w:sz="4" w:space="0" w:color="auto"/>
            </w:tcBorders>
            <w:vAlign w:val="center"/>
            <w:hideMark/>
          </w:tcPr>
          <w:p w:rsidR="00031CA6" w:rsidRDefault="00031CA6">
            <w:pPr>
              <w:spacing w:after="0"/>
              <w:jc w:val="center"/>
              <w:rPr>
                <w:rFonts w:ascii="Times New Roman" w:hAnsi="Times New Roman"/>
                <w:sz w:val="24"/>
                <w:szCs w:val="24"/>
              </w:rPr>
            </w:pPr>
            <w:r>
              <w:rPr>
                <w:rFonts w:ascii="Times New Roman" w:hAnsi="Times New Roman"/>
                <w:sz w:val="24"/>
                <w:szCs w:val="24"/>
              </w:rPr>
              <w:t>3</w:t>
            </w:r>
          </w:p>
        </w:tc>
        <w:tc>
          <w:tcPr>
            <w:tcW w:w="2307" w:type="dxa"/>
            <w:tcBorders>
              <w:top w:val="single" w:sz="4" w:space="0" w:color="auto"/>
              <w:left w:val="single" w:sz="4" w:space="0" w:color="auto"/>
              <w:bottom w:val="single" w:sz="4" w:space="0" w:color="auto"/>
              <w:right w:val="single" w:sz="4" w:space="0" w:color="auto"/>
            </w:tcBorders>
            <w:vAlign w:val="center"/>
            <w:hideMark/>
          </w:tcPr>
          <w:p w:rsidR="00031CA6" w:rsidRDefault="00031CA6">
            <w:pPr>
              <w:spacing w:after="0"/>
              <w:jc w:val="center"/>
              <w:rPr>
                <w:rFonts w:ascii="Times New Roman" w:hAnsi="Times New Roman"/>
                <w:sz w:val="24"/>
                <w:szCs w:val="24"/>
              </w:rPr>
            </w:pPr>
            <w:r>
              <w:rPr>
                <w:rFonts w:ascii="Times New Roman" w:hAnsi="Times New Roman"/>
                <w:sz w:val="24"/>
                <w:szCs w:val="24"/>
              </w:rPr>
              <w:t>Скалодром</w:t>
            </w:r>
          </w:p>
        </w:tc>
        <w:tc>
          <w:tcPr>
            <w:tcW w:w="1088" w:type="dxa"/>
            <w:tcBorders>
              <w:top w:val="single" w:sz="4" w:space="0" w:color="auto"/>
              <w:left w:val="single" w:sz="4" w:space="0" w:color="auto"/>
              <w:bottom w:val="single" w:sz="4" w:space="0" w:color="auto"/>
              <w:right w:val="single" w:sz="4" w:space="0" w:color="auto"/>
            </w:tcBorders>
            <w:vAlign w:val="center"/>
            <w:hideMark/>
          </w:tcPr>
          <w:p w:rsidR="00031CA6" w:rsidRDefault="00031CA6">
            <w:pPr>
              <w:spacing w:after="0"/>
              <w:jc w:val="center"/>
              <w:rPr>
                <w:rFonts w:ascii="Times New Roman" w:hAnsi="Times New Roman"/>
                <w:sz w:val="24"/>
                <w:szCs w:val="24"/>
              </w:rPr>
            </w:pPr>
            <w:r>
              <w:rPr>
                <w:rFonts w:ascii="Times New Roman" w:hAnsi="Times New Roman"/>
                <w:sz w:val="24"/>
                <w:szCs w:val="24"/>
              </w:rPr>
              <w:t>-</w:t>
            </w:r>
          </w:p>
        </w:tc>
        <w:tc>
          <w:tcPr>
            <w:tcW w:w="1318" w:type="dxa"/>
            <w:tcBorders>
              <w:top w:val="single" w:sz="4" w:space="0" w:color="auto"/>
              <w:left w:val="single" w:sz="4" w:space="0" w:color="auto"/>
              <w:bottom w:val="single" w:sz="4" w:space="0" w:color="auto"/>
              <w:right w:val="single" w:sz="4" w:space="0" w:color="auto"/>
            </w:tcBorders>
            <w:vAlign w:val="center"/>
            <w:hideMark/>
          </w:tcPr>
          <w:p w:rsidR="00031CA6" w:rsidRDefault="00031CA6">
            <w:pPr>
              <w:spacing w:after="0"/>
              <w:jc w:val="center"/>
              <w:rPr>
                <w:rFonts w:ascii="Times New Roman" w:hAnsi="Times New Roman"/>
                <w:sz w:val="24"/>
                <w:szCs w:val="24"/>
              </w:rPr>
            </w:pPr>
            <w:r>
              <w:rPr>
                <w:rFonts w:ascii="Times New Roman" w:hAnsi="Times New Roman"/>
                <w:sz w:val="24"/>
                <w:szCs w:val="24"/>
              </w:rPr>
              <w:t>-</w:t>
            </w:r>
          </w:p>
        </w:tc>
        <w:tc>
          <w:tcPr>
            <w:tcW w:w="1651" w:type="dxa"/>
            <w:tcBorders>
              <w:top w:val="single" w:sz="4" w:space="0" w:color="auto"/>
              <w:left w:val="single" w:sz="4" w:space="0" w:color="auto"/>
              <w:bottom w:val="single" w:sz="4" w:space="0" w:color="auto"/>
              <w:right w:val="single" w:sz="4" w:space="0" w:color="auto"/>
            </w:tcBorders>
            <w:vAlign w:val="center"/>
            <w:hideMark/>
          </w:tcPr>
          <w:p w:rsidR="00031CA6" w:rsidRDefault="00031CA6">
            <w:pPr>
              <w:spacing w:after="0"/>
              <w:jc w:val="center"/>
              <w:rPr>
                <w:rFonts w:ascii="Times New Roman" w:hAnsi="Times New Roman"/>
                <w:sz w:val="24"/>
                <w:szCs w:val="24"/>
                <w:highlight w:val="yellow"/>
              </w:rPr>
            </w:pPr>
            <w:r>
              <w:rPr>
                <w:rFonts w:ascii="Times New Roman" w:hAnsi="Times New Roman"/>
                <w:sz w:val="24"/>
                <w:szCs w:val="24"/>
              </w:rPr>
              <w:t>Ø 5х5</w:t>
            </w:r>
          </w:p>
        </w:tc>
        <w:tc>
          <w:tcPr>
            <w:tcW w:w="1409" w:type="dxa"/>
            <w:tcBorders>
              <w:top w:val="single" w:sz="4" w:space="0" w:color="auto"/>
              <w:left w:val="single" w:sz="4" w:space="0" w:color="auto"/>
              <w:bottom w:val="single" w:sz="4" w:space="0" w:color="auto"/>
              <w:right w:val="single" w:sz="4" w:space="0" w:color="auto"/>
            </w:tcBorders>
            <w:vAlign w:val="center"/>
            <w:hideMark/>
          </w:tcPr>
          <w:p w:rsidR="00031CA6" w:rsidRDefault="00031CA6">
            <w:pPr>
              <w:spacing w:after="0"/>
              <w:jc w:val="center"/>
              <w:rPr>
                <w:rFonts w:ascii="Times New Roman" w:hAnsi="Times New Roman"/>
                <w:sz w:val="24"/>
                <w:szCs w:val="24"/>
                <w:highlight w:val="yellow"/>
              </w:rPr>
            </w:pPr>
            <w:r>
              <w:rPr>
                <w:rFonts w:ascii="Times New Roman" w:hAnsi="Times New Roman"/>
                <w:sz w:val="24"/>
                <w:szCs w:val="24"/>
              </w:rPr>
              <w:t>Ø 4х4</w:t>
            </w:r>
          </w:p>
        </w:tc>
        <w:tc>
          <w:tcPr>
            <w:tcW w:w="2260" w:type="dxa"/>
            <w:tcBorders>
              <w:top w:val="single" w:sz="4" w:space="0" w:color="auto"/>
              <w:left w:val="single" w:sz="4" w:space="0" w:color="auto"/>
              <w:bottom w:val="single" w:sz="4" w:space="0" w:color="auto"/>
              <w:right w:val="single" w:sz="4" w:space="0" w:color="auto"/>
            </w:tcBorders>
            <w:vAlign w:val="center"/>
          </w:tcPr>
          <w:p w:rsidR="00031CA6" w:rsidRDefault="00031CA6">
            <w:pPr>
              <w:spacing w:after="0"/>
              <w:jc w:val="center"/>
              <w:rPr>
                <w:rFonts w:ascii="Times New Roman" w:hAnsi="Times New Roman"/>
                <w:sz w:val="24"/>
                <w:szCs w:val="24"/>
                <w:highlight w:val="yellow"/>
              </w:rPr>
            </w:pPr>
          </w:p>
        </w:tc>
      </w:tr>
      <w:tr w:rsidR="00031CA6" w:rsidTr="00031CA6">
        <w:trPr>
          <w:trHeight w:val="553"/>
        </w:trPr>
        <w:tc>
          <w:tcPr>
            <w:tcW w:w="565" w:type="dxa"/>
            <w:tcBorders>
              <w:top w:val="single" w:sz="4" w:space="0" w:color="auto"/>
              <w:left w:val="single" w:sz="4" w:space="0" w:color="auto"/>
              <w:bottom w:val="single" w:sz="4" w:space="0" w:color="auto"/>
              <w:right w:val="single" w:sz="4" w:space="0" w:color="auto"/>
            </w:tcBorders>
            <w:vAlign w:val="center"/>
            <w:hideMark/>
          </w:tcPr>
          <w:p w:rsidR="00031CA6" w:rsidRDefault="00031CA6">
            <w:pPr>
              <w:spacing w:after="0"/>
              <w:jc w:val="center"/>
              <w:rPr>
                <w:rFonts w:ascii="Times New Roman" w:hAnsi="Times New Roman"/>
                <w:sz w:val="24"/>
                <w:szCs w:val="24"/>
              </w:rPr>
            </w:pPr>
            <w:r>
              <w:rPr>
                <w:rFonts w:ascii="Times New Roman" w:hAnsi="Times New Roman"/>
                <w:sz w:val="24"/>
                <w:szCs w:val="24"/>
              </w:rPr>
              <w:t>4</w:t>
            </w:r>
          </w:p>
        </w:tc>
        <w:tc>
          <w:tcPr>
            <w:tcW w:w="2307" w:type="dxa"/>
            <w:tcBorders>
              <w:top w:val="single" w:sz="4" w:space="0" w:color="auto"/>
              <w:left w:val="single" w:sz="4" w:space="0" w:color="auto"/>
              <w:bottom w:val="single" w:sz="4" w:space="0" w:color="auto"/>
              <w:right w:val="single" w:sz="4" w:space="0" w:color="auto"/>
            </w:tcBorders>
            <w:vAlign w:val="center"/>
            <w:hideMark/>
          </w:tcPr>
          <w:p w:rsidR="00031CA6" w:rsidRDefault="00031CA6">
            <w:pPr>
              <w:spacing w:after="0"/>
              <w:jc w:val="center"/>
              <w:rPr>
                <w:rFonts w:ascii="Times New Roman" w:hAnsi="Times New Roman"/>
                <w:sz w:val="24"/>
                <w:szCs w:val="24"/>
              </w:rPr>
            </w:pPr>
            <w:r>
              <w:rPr>
                <w:rFonts w:ascii="Times New Roman" w:hAnsi="Times New Roman"/>
                <w:sz w:val="24"/>
                <w:szCs w:val="24"/>
              </w:rPr>
              <w:t>Бык Родео</w:t>
            </w:r>
          </w:p>
        </w:tc>
        <w:tc>
          <w:tcPr>
            <w:tcW w:w="1088" w:type="dxa"/>
            <w:tcBorders>
              <w:top w:val="single" w:sz="4" w:space="0" w:color="auto"/>
              <w:left w:val="single" w:sz="4" w:space="0" w:color="auto"/>
              <w:bottom w:val="single" w:sz="4" w:space="0" w:color="auto"/>
              <w:right w:val="single" w:sz="4" w:space="0" w:color="auto"/>
            </w:tcBorders>
            <w:vAlign w:val="center"/>
            <w:hideMark/>
          </w:tcPr>
          <w:p w:rsidR="00031CA6" w:rsidRDefault="00031CA6">
            <w:pPr>
              <w:spacing w:after="0"/>
              <w:jc w:val="center"/>
              <w:rPr>
                <w:rFonts w:ascii="Times New Roman" w:hAnsi="Times New Roman"/>
                <w:sz w:val="24"/>
                <w:szCs w:val="24"/>
                <w:highlight w:val="yellow"/>
              </w:rPr>
            </w:pPr>
            <w:r>
              <w:rPr>
                <w:rFonts w:ascii="Times New Roman" w:hAnsi="Times New Roman"/>
                <w:sz w:val="24"/>
                <w:szCs w:val="24"/>
              </w:rPr>
              <w:t>5,0</w:t>
            </w:r>
          </w:p>
        </w:tc>
        <w:tc>
          <w:tcPr>
            <w:tcW w:w="1318" w:type="dxa"/>
            <w:tcBorders>
              <w:top w:val="single" w:sz="4" w:space="0" w:color="auto"/>
              <w:left w:val="single" w:sz="4" w:space="0" w:color="auto"/>
              <w:bottom w:val="single" w:sz="4" w:space="0" w:color="auto"/>
              <w:right w:val="single" w:sz="4" w:space="0" w:color="auto"/>
            </w:tcBorders>
            <w:vAlign w:val="center"/>
            <w:hideMark/>
          </w:tcPr>
          <w:p w:rsidR="00031CA6" w:rsidRDefault="00031CA6">
            <w:pPr>
              <w:spacing w:after="0"/>
              <w:jc w:val="center"/>
              <w:rPr>
                <w:rFonts w:ascii="Times New Roman" w:hAnsi="Times New Roman"/>
                <w:sz w:val="24"/>
                <w:szCs w:val="24"/>
                <w:highlight w:val="yellow"/>
              </w:rPr>
            </w:pPr>
            <w:r>
              <w:rPr>
                <w:rFonts w:ascii="Times New Roman" w:hAnsi="Times New Roman"/>
                <w:sz w:val="24"/>
                <w:szCs w:val="24"/>
              </w:rPr>
              <w:t>+</w:t>
            </w:r>
          </w:p>
        </w:tc>
        <w:tc>
          <w:tcPr>
            <w:tcW w:w="1651" w:type="dxa"/>
            <w:tcBorders>
              <w:top w:val="single" w:sz="4" w:space="0" w:color="auto"/>
              <w:left w:val="single" w:sz="4" w:space="0" w:color="auto"/>
              <w:bottom w:val="single" w:sz="4" w:space="0" w:color="auto"/>
              <w:right w:val="single" w:sz="4" w:space="0" w:color="auto"/>
            </w:tcBorders>
            <w:vAlign w:val="center"/>
            <w:hideMark/>
          </w:tcPr>
          <w:p w:rsidR="00031CA6" w:rsidRDefault="00031CA6">
            <w:pPr>
              <w:spacing w:after="0"/>
              <w:jc w:val="center"/>
              <w:rPr>
                <w:rFonts w:ascii="Times New Roman" w:hAnsi="Times New Roman"/>
                <w:sz w:val="24"/>
                <w:szCs w:val="24"/>
              </w:rPr>
            </w:pPr>
            <w:r>
              <w:rPr>
                <w:rFonts w:ascii="Times New Roman" w:hAnsi="Times New Roman"/>
                <w:sz w:val="24"/>
                <w:szCs w:val="24"/>
              </w:rPr>
              <w:t>Ø 6х6</w:t>
            </w:r>
          </w:p>
        </w:tc>
        <w:tc>
          <w:tcPr>
            <w:tcW w:w="1409" w:type="dxa"/>
            <w:tcBorders>
              <w:top w:val="single" w:sz="4" w:space="0" w:color="auto"/>
              <w:left w:val="single" w:sz="4" w:space="0" w:color="auto"/>
              <w:bottom w:val="single" w:sz="4" w:space="0" w:color="auto"/>
              <w:right w:val="single" w:sz="4" w:space="0" w:color="auto"/>
            </w:tcBorders>
            <w:vAlign w:val="center"/>
            <w:hideMark/>
          </w:tcPr>
          <w:p w:rsidR="00031CA6" w:rsidRDefault="00031CA6">
            <w:pPr>
              <w:spacing w:after="0"/>
              <w:jc w:val="center"/>
              <w:rPr>
                <w:rFonts w:ascii="Times New Roman" w:hAnsi="Times New Roman"/>
                <w:sz w:val="24"/>
                <w:szCs w:val="24"/>
              </w:rPr>
            </w:pPr>
            <w:r>
              <w:rPr>
                <w:rFonts w:ascii="Times New Roman" w:hAnsi="Times New Roman"/>
                <w:sz w:val="24"/>
                <w:szCs w:val="24"/>
              </w:rPr>
              <w:t>Ø 5х5</w:t>
            </w:r>
          </w:p>
        </w:tc>
        <w:tc>
          <w:tcPr>
            <w:tcW w:w="2260" w:type="dxa"/>
            <w:tcBorders>
              <w:top w:val="single" w:sz="4" w:space="0" w:color="auto"/>
              <w:left w:val="single" w:sz="4" w:space="0" w:color="auto"/>
              <w:bottom w:val="single" w:sz="4" w:space="0" w:color="auto"/>
              <w:right w:val="single" w:sz="4" w:space="0" w:color="auto"/>
            </w:tcBorders>
            <w:vAlign w:val="center"/>
          </w:tcPr>
          <w:p w:rsidR="00031CA6" w:rsidRDefault="00031CA6">
            <w:pPr>
              <w:spacing w:after="0"/>
              <w:jc w:val="center"/>
              <w:rPr>
                <w:rFonts w:ascii="Times New Roman" w:hAnsi="Times New Roman"/>
                <w:sz w:val="24"/>
                <w:szCs w:val="24"/>
                <w:highlight w:val="yellow"/>
              </w:rPr>
            </w:pPr>
          </w:p>
        </w:tc>
      </w:tr>
      <w:tr w:rsidR="00031CA6" w:rsidTr="00031CA6">
        <w:trPr>
          <w:trHeight w:val="575"/>
        </w:trPr>
        <w:tc>
          <w:tcPr>
            <w:tcW w:w="565" w:type="dxa"/>
            <w:tcBorders>
              <w:top w:val="single" w:sz="4" w:space="0" w:color="auto"/>
              <w:left w:val="single" w:sz="4" w:space="0" w:color="auto"/>
              <w:bottom w:val="single" w:sz="4" w:space="0" w:color="auto"/>
              <w:right w:val="single" w:sz="4" w:space="0" w:color="auto"/>
            </w:tcBorders>
            <w:vAlign w:val="center"/>
            <w:hideMark/>
          </w:tcPr>
          <w:p w:rsidR="00031CA6" w:rsidRDefault="00031CA6">
            <w:pPr>
              <w:spacing w:after="0"/>
              <w:jc w:val="center"/>
              <w:rPr>
                <w:rFonts w:ascii="Times New Roman" w:hAnsi="Times New Roman"/>
                <w:sz w:val="24"/>
                <w:szCs w:val="24"/>
              </w:rPr>
            </w:pPr>
            <w:r>
              <w:rPr>
                <w:rFonts w:ascii="Times New Roman" w:hAnsi="Times New Roman"/>
                <w:sz w:val="24"/>
                <w:szCs w:val="24"/>
              </w:rPr>
              <w:t>5</w:t>
            </w:r>
          </w:p>
        </w:tc>
        <w:tc>
          <w:tcPr>
            <w:tcW w:w="2307" w:type="dxa"/>
            <w:tcBorders>
              <w:top w:val="single" w:sz="4" w:space="0" w:color="auto"/>
              <w:left w:val="single" w:sz="4" w:space="0" w:color="auto"/>
              <w:bottom w:val="single" w:sz="4" w:space="0" w:color="auto"/>
              <w:right w:val="single" w:sz="4" w:space="0" w:color="auto"/>
            </w:tcBorders>
            <w:vAlign w:val="center"/>
            <w:hideMark/>
          </w:tcPr>
          <w:p w:rsidR="00031CA6" w:rsidRDefault="00031CA6">
            <w:pPr>
              <w:spacing w:after="0"/>
              <w:jc w:val="center"/>
              <w:rPr>
                <w:rFonts w:ascii="Times New Roman" w:hAnsi="Times New Roman"/>
                <w:sz w:val="24"/>
                <w:szCs w:val="24"/>
                <w:lang w:val="en-US"/>
              </w:rPr>
            </w:pPr>
            <w:r>
              <w:rPr>
                <w:rFonts w:ascii="Times New Roman" w:hAnsi="Times New Roman"/>
                <w:sz w:val="24"/>
                <w:szCs w:val="24"/>
              </w:rPr>
              <w:t>Angry Birds</w:t>
            </w:r>
          </w:p>
        </w:tc>
        <w:tc>
          <w:tcPr>
            <w:tcW w:w="1088" w:type="dxa"/>
            <w:tcBorders>
              <w:top w:val="single" w:sz="4" w:space="0" w:color="auto"/>
              <w:left w:val="single" w:sz="4" w:space="0" w:color="auto"/>
              <w:bottom w:val="single" w:sz="4" w:space="0" w:color="auto"/>
              <w:right w:val="single" w:sz="4" w:space="0" w:color="auto"/>
            </w:tcBorders>
            <w:vAlign w:val="center"/>
            <w:hideMark/>
          </w:tcPr>
          <w:p w:rsidR="00031CA6" w:rsidRDefault="00031CA6">
            <w:pPr>
              <w:spacing w:after="0"/>
              <w:jc w:val="center"/>
              <w:rPr>
                <w:rFonts w:ascii="Times New Roman" w:hAnsi="Times New Roman"/>
                <w:sz w:val="24"/>
                <w:szCs w:val="24"/>
              </w:rPr>
            </w:pPr>
            <w:r>
              <w:rPr>
                <w:rFonts w:ascii="Times New Roman" w:hAnsi="Times New Roman"/>
                <w:sz w:val="24"/>
                <w:szCs w:val="24"/>
              </w:rPr>
              <w:t>-</w:t>
            </w:r>
          </w:p>
        </w:tc>
        <w:tc>
          <w:tcPr>
            <w:tcW w:w="1318" w:type="dxa"/>
            <w:tcBorders>
              <w:top w:val="single" w:sz="4" w:space="0" w:color="auto"/>
              <w:left w:val="single" w:sz="4" w:space="0" w:color="auto"/>
              <w:bottom w:val="single" w:sz="4" w:space="0" w:color="auto"/>
              <w:right w:val="single" w:sz="4" w:space="0" w:color="auto"/>
            </w:tcBorders>
            <w:vAlign w:val="center"/>
            <w:hideMark/>
          </w:tcPr>
          <w:p w:rsidR="00031CA6" w:rsidRDefault="00031CA6">
            <w:pPr>
              <w:spacing w:after="0"/>
              <w:jc w:val="center"/>
              <w:rPr>
                <w:rFonts w:ascii="Times New Roman" w:hAnsi="Times New Roman"/>
                <w:sz w:val="24"/>
                <w:szCs w:val="24"/>
              </w:rPr>
            </w:pPr>
            <w:r>
              <w:rPr>
                <w:rFonts w:ascii="Times New Roman" w:hAnsi="Times New Roman"/>
                <w:sz w:val="24"/>
                <w:szCs w:val="24"/>
              </w:rPr>
              <w:t>-</w:t>
            </w:r>
          </w:p>
        </w:tc>
        <w:tc>
          <w:tcPr>
            <w:tcW w:w="1651" w:type="dxa"/>
            <w:tcBorders>
              <w:top w:val="single" w:sz="4" w:space="0" w:color="auto"/>
              <w:left w:val="single" w:sz="4" w:space="0" w:color="auto"/>
              <w:bottom w:val="single" w:sz="4" w:space="0" w:color="auto"/>
              <w:right w:val="single" w:sz="4" w:space="0" w:color="auto"/>
            </w:tcBorders>
            <w:vAlign w:val="center"/>
            <w:hideMark/>
          </w:tcPr>
          <w:p w:rsidR="00031CA6" w:rsidRDefault="00031CA6">
            <w:pPr>
              <w:spacing w:after="0"/>
              <w:jc w:val="center"/>
              <w:rPr>
                <w:rFonts w:ascii="Times New Roman" w:hAnsi="Times New Roman"/>
                <w:sz w:val="24"/>
                <w:szCs w:val="24"/>
              </w:rPr>
            </w:pPr>
            <w:r>
              <w:rPr>
                <w:rFonts w:ascii="Times New Roman" w:hAnsi="Times New Roman"/>
                <w:sz w:val="24"/>
                <w:szCs w:val="24"/>
              </w:rPr>
              <w:t>Ø 7х4</w:t>
            </w:r>
          </w:p>
        </w:tc>
        <w:tc>
          <w:tcPr>
            <w:tcW w:w="1409" w:type="dxa"/>
            <w:tcBorders>
              <w:top w:val="single" w:sz="4" w:space="0" w:color="auto"/>
              <w:left w:val="single" w:sz="4" w:space="0" w:color="auto"/>
              <w:bottom w:val="single" w:sz="4" w:space="0" w:color="auto"/>
              <w:right w:val="single" w:sz="4" w:space="0" w:color="auto"/>
            </w:tcBorders>
            <w:vAlign w:val="center"/>
            <w:hideMark/>
          </w:tcPr>
          <w:p w:rsidR="00031CA6" w:rsidRDefault="00031CA6">
            <w:pPr>
              <w:spacing w:after="0"/>
              <w:jc w:val="center"/>
              <w:rPr>
                <w:rFonts w:ascii="Times New Roman" w:hAnsi="Times New Roman"/>
                <w:sz w:val="24"/>
                <w:szCs w:val="24"/>
              </w:rPr>
            </w:pPr>
            <w:r>
              <w:rPr>
                <w:rFonts w:ascii="Times New Roman" w:hAnsi="Times New Roman"/>
                <w:sz w:val="24"/>
                <w:szCs w:val="24"/>
              </w:rPr>
              <w:t>Ø 6х3</w:t>
            </w:r>
          </w:p>
        </w:tc>
        <w:tc>
          <w:tcPr>
            <w:tcW w:w="2260" w:type="dxa"/>
            <w:tcBorders>
              <w:top w:val="single" w:sz="4" w:space="0" w:color="auto"/>
              <w:left w:val="single" w:sz="4" w:space="0" w:color="auto"/>
              <w:bottom w:val="single" w:sz="4" w:space="0" w:color="auto"/>
              <w:right w:val="single" w:sz="4" w:space="0" w:color="auto"/>
            </w:tcBorders>
            <w:vAlign w:val="center"/>
          </w:tcPr>
          <w:p w:rsidR="00031CA6" w:rsidRDefault="00031CA6">
            <w:pPr>
              <w:spacing w:after="0"/>
              <w:jc w:val="center"/>
              <w:rPr>
                <w:rFonts w:ascii="Times New Roman" w:hAnsi="Times New Roman"/>
                <w:sz w:val="24"/>
                <w:szCs w:val="24"/>
                <w:highlight w:val="yellow"/>
              </w:rPr>
            </w:pPr>
          </w:p>
        </w:tc>
      </w:tr>
      <w:tr w:rsidR="00031CA6" w:rsidTr="00031CA6">
        <w:trPr>
          <w:trHeight w:val="555"/>
        </w:trPr>
        <w:tc>
          <w:tcPr>
            <w:tcW w:w="565" w:type="dxa"/>
            <w:tcBorders>
              <w:top w:val="single" w:sz="4" w:space="0" w:color="auto"/>
              <w:left w:val="single" w:sz="4" w:space="0" w:color="auto"/>
              <w:bottom w:val="single" w:sz="4" w:space="0" w:color="auto"/>
              <w:right w:val="single" w:sz="4" w:space="0" w:color="auto"/>
            </w:tcBorders>
            <w:vAlign w:val="center"/>
            <w:hideMark/>
          </w:tcPr>
          <w:p w:rsidR="00031CA6" w:rsidRDefault="00031CA6">
            <w:pPr>
              <w:spacing w:after="0"/>
              <w:jc w:val="center"/>
              <w:rPr>
                <w:rFonts w:ascii="Times New Roman" w:hAnsi="Times New Roman"/>
                <w:sz w:val="24"/>
                <w:szCs w:val="24"/>
              </w:rPr>
            </w:pPr>
            <w:r>
              <w:rPr>
                <w:rFonts w:ascii="Times New Roman" w:hAnsi="Times New Roman"/>
                <w:sz w:val="24"/>
                <w:szCs w:val="24"/>
              </w:rPr>
              <w:t>6</w:t>
            </w:r>
          </w:p>
        </w:tc>
        <w:tc>
          <w:tcPr>
            <w:tcW w:w="2307" w:type="dxa"/>
            <w:tcBorders>
              <w:top w:val="single" w:sz="4" w:space="0" w:color="auto"/>
              <w:left w:val="single" w:sz="4" w:space="0" w:color="auto"/>
              <w:bottom w:val="single" w:sz="4" w:space="0" w:color="auto"/>
              <w:right w:val="single" w:sz="4" w:space="0" w:color="auto"/>
            </w:tcBorders>
            <w:vAlign w:val="center"/>
            <w:hideMark/>
          </w:tcPr>
          <w:p w:rsidR="00031CA6" w:rsidRDefault="00031CA6">
            <w:pPr>
              <w:spacing w:after="0"/>
              <w:jc w:val="center"/>
              <w:rPr>
                <w:rFonts w:ascii="Times New Roman" w:hAnsi="Times New Roman"/>
                <w:sz w:val="24"/>
                <w:szCs w:val="24"/>
              </w:rPr>
            </w:pPr>
            <w:r>
              <w:rPr>
                <w:rFonts w:ascii="Times New Roman" w:hAnsi="Times New Roman"/>
                <w:sz w:val="24"/>
                <w:szCs w:val="24"/>
                <w:lang w:val="en-US"/>
              </w:rPr>
              <w:t>Полоса препятствий</w:t>
            </w:r>
          </w:p>
        </w:tc>
        <w:tc>
          <w:tcPr>
            <w:tcW w:w="1088" w:type="dxa"/>
            <w:tcBorders>
              <w:top w:val="single" w:sz="4" w:space="0" w:color="auto"/>
              <w:left w:val="single" w:sz="4" w:space="0" w:color="auto"/>
              <w:bottom w:val="single" w:sz="4" w:space="0" w:color="auto"/>
              <w:right w:val="single" w:sz="4" w:space="0" w:color="auto"/>
            </w:tcBorders>
            <w:vAlign w:val="center"/>
            <w:hideMark/>
          </w:tcPr>
          <w:p w:rsidR="00031CA6" w:rsidRDefault="00031CA6">
            <w:pPr>
              <w:spacing w:after="0"/>
              <w:jc w:val="center"/>
              <w:rPr>
                <w:rFonts w:ascii="Times New Roman" w:hAnsi="Times New Roman"/>
                <w:sz w:val="24"/>
                <w:szCs w:val="24"/>
              </w:rPr>
            </w:pPr>
            <w:r>
              <w:rPr>
                <w:rFonts w:ascii="Times New Roman" w:hAnsi="Times New Roman"/>
                <w:sz w:val="24"/>
                <w:szCs w:val="24"/>
              </w:rPr>
              <w:t>2,0</w:t>
            </w:r>
          </w:p>
        </w:tc>
        <w:tc>
          <w:tcPr>
            <w:tcW w:w="1318" w:type="dxa"/>
            <w:tcBorders>
              <w:top w:val="single" w:sz="4" w:space="0" w:color="auto"/>
              <w:left w:val="single" w:sz="4" w:space="0" w:color="auto"/>
              <w:bottom w:val="single" w:sz="4" w:space="0" w:color="auto"/>
              <w:right w:val="single" w:sz="4" w:space="0" w:color="auto"/>
            </w:tcBorders>
            <w:vAlign w:val="center"/>
            <w:hideMark/>
          </w:tcPr>
          <w:p w:rsidR="00031CA6" w:rsidRDefault="00031CA6">
            <w:pPr>
              <w:spacing w:after="0"/>
              <w:jc w:val="center"/>
              <w:rPr>
                <w:rFonts w:ascii="Times New Roman" w:hAnsi="Times New Roman"/>
                <w:sz w:val="24"/>
                <w:szCs w:val="24"/>
              </w:rPr>
            </w:pPr>
            <w:r>
              <w:rPr>
                <w:rFonts w:ascii="Times New Roman" w:hAnsi="Times New Roman"/>
                <w:sz w:val="24"/>
                <w:szCs w:val="24"/>
              </w:rPr>
              <w:t>+</w:t>
            </w:r>
          </w:p>
        </w:tc>
        <w:tc>
          <w:tcPr>
            <w:tcW w:w="1651" w:type="dxa"/>
            <w:tcBorders>
              <w:top w:val="single" w:sz="4" w:space="0" w:color="auto"/>
              <w:left w:val="single" w:sz="4" w:space="0" w:color="auto"/>
              <w:bottom w:val="single" w:sz="4" w:space="0" w:color="auto"/>
              <w:right w:val="single" w:sz="4" w:space="0" w:color="auto"/>
            </w:tcBorders>
            <w:vAlign w:val="center"/>
            <w:hideMark/>
          </w:tcPr>
          <w:p w:rsidR="00031CA6" w:rsidRDefault="00031CA6">
            <w:pPr>
              <w:spacing w:after="0"/>
              <w:jc w:val="center"/>
              <w:rPr>
                <w:rFonts w:ascii="Times New Roman" w:hAnsi="Times New Roman"/>
                <w:sz w:val="24"/>
                <w:szCs w:val="24"/>
                <w:highlight w:val="yellow"/>
              </w:rPr>
            </w:pPr>
            <w:r>
              <w:rPr>
                <w:rFonts w:ascii="Times New Roman" w:hAnsi="Times New Roman"/>
                <w:sz w:val="24"/>
                <w:szCs w:val="24"/>
              </w:rPr>
              <w:t>Ø 9х4</w:t>
            </w:r>
          </w:p>
        </w:tc>
        <w:tc>
          <w:tcPr>
            <w:tcW w:w="1409" w:type="dxa"/>
            <w:tcBorders>
              <w:top w:val="single" w:sz="4" w:space="0" w:color="auto"/>
              <w:left w:val="single" w:sz="4" w:space="0" w:color="auto"/>
              <w:bottom w:val="single" w:sz="4" w:space="0" w:color="auto"/>
              <w:right w:val="single" w:sz="4" w:space="0" w:color="auto"/>
            </w:tcBorders>
            <w:vAlign w:val="center"/>
            <w:hideMark/>
          </w:tcPr>
          <w:p w:rsidR="00031CA6" w:rsidRDefault="00031CA6">
            <w:pPr>
              <w:spacing w:after="0"/>
              <w:jc w:val="center"/>
              <w:rPr>
                <w:rFonts w:ascii="Times New Roman" w:hAnsi="Times New Roman"/>
                <w:sz w:val="24"/>
                <w:szCs w:val="24"/>
                <w:highlight w:val="yellow"/>
              </w:rPr>
            </w:pPr>
            <w:r>
              <w:rPr>
                <w:rFonts w:ascii="Times New Roman" w:hAnsi="Times New Roman"/>
                <w:sz w:val="24"/>
                <w:szCs w:val="24"/>
              </w:rPr>
              <w:t>Ø 8х3</w:t>
            </w:r>
          </w:p>
        </w:tc>
        <w:tc>
          <w:tcPr>
            <w:tcW w:w="2260" w:type="dxa"/>
            <w:tcBorders>
              <w:top w:val="single" w:sz="4" w:space="0" w:color="auto"/>
              <w:left w:val="single" w:sz="4" w:space="0" w:color="auto"/>
              <w:bottom w:val="single" w:sz="4" w:space="0" w:color="auto"/>
              <w:right w:val="single" w:sz="4" w:space="0" w:color="auto"/>
            </w:tcBorders>
            <w:vAlign w:val="center"/>
          </w:tcPr>
          <w:p w:rsidR="00031CA6" w:rsidRDefault="00031CA6">
            <w:pPr>
              <w:spacing w:after="0"/>
              <w:jc w:val="center"/>
              <w:rPr>
                <w:rFonts w:ascii="Times New Roman" w:hAnsi="Times New Roman"/>
                <w:sz w:val="24"/>
                <w:szCs w:val="24"/>
                <w:highlight w:val="yellow"/>
              </w:rPr>
            </w:pPr>
          </w:p>
        </w:tc>
      </w:tr>
      <w:tr w:rsidR="00031CA6" w:rsidTr="00031CA6">
        <w:trPr>
          <w:trHeight w:val="690"/>
        </w:trPr>
        <w:tc>
          <w:tcPr>
            <w:tcW w:w="565" w:type="dxa"/>
            <w:tcBorders>
              <w:top w:val="single" w:sz="4" w:space="0" w:color="auto"/>
              <w:left w:val="single" w:sz="4" w:space="0" w:color="auto"/>
              <w:bottom w:val="single" w:sz="4" w:space="0" w:color="auto"/>
              <w:right w:val="single" w:sz="4" w:space="0" w:color="auto"/>
            </w:tcBorders>
            <w:vAlign w:val="center"/>
            <w:hideMark/>
          </w:tcPr>
          <w:p w:rsidR="00031CA6" w:rsidRDefault="00031CA6">
            <w:pPr>
              <w:spacing w:after="0"/>
              <w:jc w:val="center"/>
              <w:rPr>
                <w:rFonts w:ascii="Times New Roman" w:hAnsi="Times New Roman"/>
                <w:sz w:val="24"/>
                <w:szCs w:val="24"/>
              </w:rPr>
            </w:pPr>
            <w:r>
              <w:rPr>
                <w:rFonts w:ascii="Times New Roman" w:hAnsi="Times New Roman"/>
                <w:sz w:val="24"/>
                <w:szCs w:val="24"/>
              </w:rPr>
              <w:t>7</w:t>
            </w:r>
          </w:p>
        </w:tc>
        <w:tc>
          <w:tcPr>
            <w:tcW w:w="2307" w:type="dxa"/>
            <w:tcBorders>
              <w:top w:val="single" w:sz="4" w:space="0" w:color="auto"/>
              <w:left w:val="single" w:sz="4" w:space="0" w:color="auto"/>
              <w:bottom w:val="single" w:sz="4" w:space="0" w:color="auto"/>
              <w:right w:val="single" w:sz="4" w:space="0" w:color="auto"/>
            </w:tcBorders>
            <w:vAlign w:val="center"/>
            <w:hideMark/>
          </w:tcPr>
          <w:p w:rsidR="00031CA6" w:rsidRDefault="00031CA6">
            <w:pPr>
              <w:spacing w:after="0"/>
              <w:jc w:val="center"/>
              <w:rPr>
                <w:rFonts w:ascii="Times New Roman" w:hAnsi="Times New Roman"/>
                <w:sz w:val="24"/>
                <w:szCs w:val="24"/>
              </w:rPr>
            </w:pPr>
            <w:r>
              <w:rPr>
                <w:rFonts w:ascii="Times New Roman" w:hAnsi="Times New Roman"/>
                <w:sz w:val="24"/>
                <w:szCs w:val="24"/>
              </w:rPr>
              <w:t>Банджи Ран</w:t>
            </w:r>
          </w:p>
        </w:tc>
        <w:tc>
          <w:tcPr>
            <w:tcW w:w="1088" w:type="dxa"/>
            <w:tcBorders>
              <w:top w:val="single" w:sz="4" w:space="0" w:color="auto"/>
              <w:left w:val="single" w:sz="4" w:space="0" w:color="auto"/>
              <w:bottom w:val="single" w:sz="4" w:space="0" w:color="auto"/>
              <w:right w:val="single" w:sz="4" w:space="0" w:color="auto"/>
            </w:tcBorders>
            <w:vAlign w:val="center"/>
            <w:hideMark/>
          </w:tcPr>
          <w:p w:rsidR="00031CA6" w:rsidRDefault="00031CA6">
            <w:pPr>
              <w:spacing w:after="0"/>
              <w:jc w:val="center"/>
              <w:rPr>
                <w:rFonts w:ascii="Times New Roman" w:hAnsi="Times New Roman"/>
                <w:sz w:val="24"/>
                <w:szCs w:val="24"/>
              </w:rPr>
            </w:pPr>
            <w:r>
              <w:rPr>
                <w:rFonts w:ascii="Times New Roman" w:hAnsi="Times New Roman"/>
                <w:sz w:val="24"/>
                <w:szCs w:val="24"/>
              </w:rPr>
              <w:t>2,0</w:t>
            </w:r>
          </w:p>
        </w:tc>
        <w:tc>
          <w:tcPr>
            <w:tcW w:w="1318" w:type="dxa"/>
            <w:tcBorders>
              <w:top w:val="single" w:sz="4" w:space="0" w:color="auto"/>
              <w:left w:val="single" w:sz="4" w:space="0" w:color="auto"/>
              <w:bottom w:val="single" w:sz="4" w:space="0" w:color="auto"/>
              <w:right w:val="single" w:sz="4" w:space="0" w:color="auto"/>
            </w:tcBorders>
            <w:vAlign w:val="center"/>
            <w:hideMark/>
          </w:tcPr>
          <w:p w:rsidR="00031CA6" w:rsidRDefault="00031CA6">
            <w:pPr>
              <w:spacing w:after="0"/>
              <w:jc w:val="center"/>
              <w:rPr>
                <w:rFonts w:ascii="Times New Roman" w:hAnsi="Times New Roman"/>
                <w:sz w:val="24"/>
                <w:szCs w:val="24"/>
              </w:rPr>
            </w:pPr>
            <w:r>
              <w:rPr>
                <w:rFonts w:ascii="Times New Roman" w:hAnsi="Times New Roman"/>
                <w:sz w:val="24"/>
                <w:szCs w:val="24"/>
              </w:rPr>
              <w:t>+</w:t>
            </w:r>
          </w:p>
        </w:tc>
        <w:tc>
          <w:tcPr>
            <w:tcW w:w="1651" w:type="dxa"/>
            <w:tcBorders>
              <w:top w:val="single" w:sz="4" w:space="0" w:color="auto"/>
              <w:left w:val="single" w:sz="4" w:space="0" w:color="auto"/>
              <w:bottom w:val="single" w:sz="4" w:space="0" w:color="auto"/>
              <w:right w:val="single" w:sz="4" w:space="0" w:color="auto"/>
            </w:tcBorders>
            <w:vAlign w:val="center"/>
            <w:hideMark/>
          </w:tcPr>
          <w:p w:rsidR="00031CA6" w:rsidRDefault="00031CA6">
            <w:pPr>
              <w:spacing w:after="0"/>
              <w:jc w:val="center"/>
              <w:rPr>
                <w:rFonts w:ascii="Times New Roman" w:hAnsi="Times New Roman"/>
                <w:sz w:val="24"/>
                <w:szCs w:val="24"/>
              </w:rPr>
            </w:pPr>
            <w:r>
              <w:rPr>
                <w:rFonts w:ascii="Times New Roman" w:hAnsi="Times New Roman"/>
                <w:sz w:val="24"/>
                <w:szCs w:val="24"/>
              </w:rPr>
              <w:t>Ø 13х5</w:t>
            </w:r>
          </w:p>
        </w:tc>
        <w:tc>
          <w:tcPr>
            <w:tcW w:w="1409" w:type="dxa"/>
            <w:tcBorders>
              <w:top w:val="single" w:sz="4" w:space="0" w:color="auto"/>
              <w:left w:val="single" w:sz="4" w:space="0" w:color="auto"/>
              <w:bottom w:val="single" w:sz="4" w:space="0" w:color="auto"/>
              <w:right w:val="single" w:sz="4" w:space="0" w:color="auto"/>
            </w:tcBorders>
            <w:vAlign w:val="center"/>
            <w:hideMark/>
          </w:tcPr>
          <w:p w:rsidR="00031CA6" w:rsidRDefault="00031CA6">
            <w:pPr>
              <w:spacing w:after="0"/>
              <w:jc w:val="center"/>
              <w:rPr>
                <w:rFonts w:ascii="Times New Roman" w:hAnsi="Times New Roman"/>
                <w:sz w:val="24"/>
                <w:szCs w:val="24"/>
              </w:rPr>
            </w:pPr>
            <w:r>
              <w:rPr>
                <w:rFonts w:ascii="Times New Roman" w:hAnsi="Times New Roman"/>
                <w:sz w:val="24"/>
                <w:szCs w:val="24"/>
              </w:rPr>
              <w:t>Ø 12х4</w:t>
            </w:r>
          </w:p>
        </w:tc>
        <w:tc>
          <w:tcPr>
            <w:tcW w:w="2260" w:type="dxa"/>
            <w:tcBorders>
              <w:top w:val="single" w:sz="4" w:space="0" w:color="auto"/>
              <w:left w:val="single" w:sz="4" w:space="0" w:color="auto"/>
              <w:bottom w:val="single" w:sz="4" w:space="0" w:color="auto"/>
              <w:right w:val="single" w:sz="4" w:space="0" w:color="auto"/>
            </w:tcBorders>
            <w:vAlign w:val="center"/>
          </w:tcPr>
          <w:p w:rsidR="00031CA6" w:rsidRDefault="00031CA6">
            <w:pPr>
              <w:spacing w:after="0"/>
              <w:jc w:val="center"/>
              <w:rPr>
                <w:rFonts w:ascii="Times New Roman" w:hAnsi="Times New Roman"/>
                <w:sz w:val="24"/>
                <w:szCs w:val="24"/>
                <w:highlight w:val="yellow"/>
              </w:rPr>
            </w:pPr>
          </w:p>
        </w:tc>
      </w:tr>
      <w:tr w:rsidR="00031CA6" w:rsidTr="00031CA6">
        <w:trPr>
          <w:trHeight w:val="687"/>
        </w:trPr>
        <w:tc>
          <w:tcPr>
            <w:tcW w:w="565" w:type="dxa"/>
            <w:tcBorders>
              <w:top w:val="single" w:sz="4" w:space="0" w:color="auto"/>
              <w:left w:val="single" w:sz="4" w:space="0" w:color="auto"/>
              <w:bottom w:val="single" w:sz="4" w:space="0" w:color="auto"/>
              <w:right w:val="single" w:sz="4" w:space="0" w:color="auto"/>
            </w:tcBorders>
            <w:vAlign w:val="center"/>
            <w:hideMark/>
          </w:tcPr>
          <w:p w:rsidR="00031CA6" w:rsidRDefault="00031CA6">
            <w:pPr>
              <w:spacing w:after="0"/>
              <w:jc w:val="center"/>
              <w:rPr>
                <w:rFonts w:ascii="Times New Roman" w:hAnsi="Times New Roman"/>
                <w:sz w:val="24"/>
                <w:szCs w:val="24"/>
              </w:rPr>
            </w:pPr>
            <w:r>
              <w:rPr>
                <w:rFonts w:ascii="Times New Roman" w:hAnsi="Times New Roman"/>
                <w:sz w:val="24"/>
                <w:szCs w:val="24"/>
              </w:rPr>
              <w:t>8</w:t>
            </w:r>
          </w:p>
        </w:tc>
        <w:tc>
          <w:tcPr>
            <w:tcW w:w="2307" w:type="dxa"/>
            <w:tcBorders>
              <w:top w:val="single" w:sz="4" w:space="0" w:color="auto"/>
              <w:left w:val="single" w:sz="4" w:space="0" w:color="auto"/>
              <w:bottom w:val="single" w:sz="4" w:space="0" w:color="auto"/>
              <w:right w:val="single" w:sz="4" w:space="0" w:color="auto"/>
            </w:tcBorders>
            <w:vAlign w:val="center"/>
            <w:hideMark/>
          </w:tcPr>
          <w:p w:rsidR="00031CA6" w:rsidRDefault="00031CA6">
            <w:pPr>
              <w:spacing w:after="0"/>
              <w:jc w:val="center"/>
              <w:rPr>
                <w:rFonts w:ascii="Times New Roman" w:hAnsi="Times New Roman"/>
                <w:sz w:val="24"/>
                <w:szCs w:val="24"/>
              </w:rPr>
            </w:pPr>
            <w:r>
              <w:rPr>
                <w:rFonts w:ascii="Times New Roman" w:hAnsi="Times New Roman"/>
                <w:sz w:val="24"/>
                <w:szCs w:val="24"/>
              </w:rPr>
              <w:t>Банджи трамплин</w:t>
            </w:r>
          </w:p>
        </w:tc>
        <w:tc>
          <w:tcPr>
            <w:tcW w:w="1088" w:type="dxa"/>
            <w:tcBorders>
              <w:top w:val="single" w:sz="4" w:space="0" w:color="auto"/>
              <w:left w:val="single" w:sz="4" w:space="0" w:color="auto"/>
              <w:bottom w:val="single" w:sz="4" w:space="0" w:color="auto"/>
              <w:right w:val="single" w:sz="4" w:space="0" w:color="auto"/>
            </w:tcBorders>
            <w:vAlign w:val="center"/>
            <w:hideMark/>
          </w:tcPr>
          <w:p w:rsidR="00031CA6" w:rsidRDefault="00031CA6">
            <w:pPr>
              <w:spacing w:after="0"/>
              <w:jc w:val="center"/>
              <w:rPr>
                <w:rFonts w:ascii="Times New Roman" w:hAnsi="Times New Roman"/>
                <w:sz w:val="24"/>
                <w:szCs w:val="24"/>
              </w:rPr>
            </w:pPr>
            <w:r>
              <w:rPr>
                <w:rFonts w:ascii="Times New Roman" w:hAnsi="Times New Roman"/>
                <w:sz w:val="24"/>
                <w:szCs w:val="24"/>
              </w:rPr>
              <w:t>2,0</w:t>
            </w:r>
          </w:p>
        </w:tc>
        <w:tc>
          <w:tcPr>
            <w:tcW w:w="1318" w:type="dxa"/>
            <w:tcBorders>
              <w:top w:val="single" w:sz="4" w:space="0" w:color="auto"/>
              <w:left w:val="single" w:sz="4" w:space="0" w:color="auto"/>
              <w:bottom w:val="single" w:sz="4" w:space="0" w:color="auto"/>
              <w:right w:val="single" w:sz="4" w:space="0" w:color="auto"/>
            </w:tcBorders>
            <w:vAlign w:val="center"/>
            <w:hideMark/>
          </w:tcPr>
          <w:p w:rsidR="00031CA6" w:rsidRDefault="00031CA6">
            <w:pPr>
              <w:spacing w:after="0"/>
              <w:jc w:val="center"/>
              <w:rPr>
                <w:rFonts w:ascii="Times New Roman" w:hAnsi="Times New Roman"/>
                <w:sz w:val="24"/>
                <w:szCs w:val="24"/>
              </w:rPr>
            </w:pPr>
            <w:r>
              <w:rPr>
                <w:rFonts w:ascii="Times New Roman" w:hAnsi="Times New Roman"/>
                <w:sz w:val="24"/>
                <w:szCs w:val="24"/>
              </w:rPr>
              <w:t>+</w:t>
            </w:r>
          </w:p>
        </w:tc>
        <w:tc>
          <w:tcPr>
            <w:tcW w:w="1651" w:type="dxa"/>
            <w:tcBorders>
              <w:top w:val="single" w:sz="4" w:space="0" w:color="auto"/>
              <w:left w:val="single" w:sz="4" w:space="0" w:color="auto"/>
              <w:bottom w:val="single" w:sz="4" w:space="0" w:color="auto"/>
              <w:right w:val="single" w:sz="4" w:space="0" w:color="auto"/>
            </w:tcBorders>
            <w:vAlign w:val="center"/>
            <w:hideMark/>
          </w:tcPr>
          <w:p w:rsidR="00031CA6" w:rsidRDefault="00031CA6">
            <w:pPr>
              <w:spacing w:after="0"/>
              <w:jc w:val="center"/>
              <w:rPr>
                <w:rFonts w:ascii="Times New Roman" w:hAnsi="Times New Roman"/>
                <w:sz w:val="24"/>
                <w:szCs w:val="24"/>
                <w:highlight w:val="yellow"/>
              </w:rPr>
            </w:pPr>
            <w:r>
              <w:rPr>
                <w:rFonts w:ascii="Times New Roman" w:hAnsi="Times New Roman"/>
                <w:sz w:val="24"/>
                <w:szCs w:val="24"/>
              </w:rPr>
              <w:t>Ø 8х7</w:t>
            </w:r>
          </w:p>
        </w:tc>
        <w:tc>
          <w:tcPr>
            <w:tcW w:w="1409" w:type="dxa"/>
            <w:tcBorders>
              <w:top w:val="single" w:sz="4" w:space="0" w:color="auto"/>
              <w:left w:val="single" w:sz="4" w:space="0" w:color="auto"/>
              <w:bottom w:val="single" w:sz="4" w:space="0" w:color="auto"/>
              <w:right w:val="single" w:sz="4" w:space="0" w:color="auto"/>
            </w:tcBorders>
            <w:vAlign w:val="center"/>
            <w:hideMark/>
          </w:tcPr>
          <w:p w:rsidR="00031CA6" w:rsidRDefault="00031CA6">
            <w:pPr>
              <w:spacing w:after="0"/>
              <w:jc w:val="center"/>
              <w:rPr>
                <w:rFonts w:ascii="Times New Roman" w:hAnsi="Times New Roman"/>
                <w:sz w:val="24"/>
                <w:szCs w:val="24"/>
                <w:highlight w:val="yellow"/>
              </w:rPr>
            </w:pPr>
            <w:r>
              <w:rPr>
                <w:rFonts w:ascii="Times New Roman" w:hAnsi="Times New Roman"/>
                <w:sz w:val="24"/>
                <w:szCs w:val="24"/>
              </w:rPr>
              <w:t>Ø 7х6</w:t>
            </w:r>
          </w:p>
        </w:tc>
        <w:tc>
          <w:tcPr>
            <w:tcW w:w="2260" w:type="dxa"/>
            <w:tcBorders>
              <w:top w:val="single" w:sz="4" w:space="0" w:color="auto"/>
              <w:left w:val="single" w:sz="4" w:space="0" w:color="auto"/>
              <w:bottom w:val="single" w:sz="4" w:space="0" w:color="auto"/>
              <w:right w:val="single" w:sz="4" w:space="0" w:color="auto"/>
            </w:tcBorders>
            <w:vAlign w:val="center"/>
          </w:tcPr>
          <w:p w:rsidR="00031CA6" w:rsidRDefault="00031CA6">
            <w:pPr>
              <w:spacing w:after="0"/>
              <w:jc w:val="center"/>
              <w:rPr>
                <w:rFonts w:ascii="Times New Roman" w:hAnsi="Times New Roman"/>
                <w:sz w:val="24"/>
                <w:szCs w:val="24"/>
                <w:highlight w:val="yellow"/>
              </w:rPr>
            </w:pPr>
          </w:p>
        </w:tc>
      </w:tr>
      <w:tr w:rsidR="00031CA6" w:rsidTr="00031CA6">
        <w:tc>
          <w:tcPr>
            <w:tcW w:w="565" w:type="dxa"/>
            <w:tcBorders>
              <w:top w:val="single" w:sz="4" w:space="0" w:color="auto"/>
              <w:left w:val="single" w:sz="4" w:space="0" w:color="auto"/>
              <w:bottom w:val="single" w:sz="4" w:space="0" w:color="auto"/>
              <w:right w:val="single" w:sz="4" w:space="0" w:color="auto"/>
            </w:tcBorders>
            <w:vAlign w:val="center"/>
            <w:hideMark/>
          </w:tcPr>
          <w:p w:rsidR="00031CA6" w:rsidRDefault="00031CA6">
            <w:pPr>
              <w:spacing w:after="0" w:line="240" w:lineRule="auto"/>
              <w:jc w:val="center"/>
              <w:rPr>
                <w:rFonts w:ascii="Times New Roman" w:hAnsi="Times New Roman"/>
                <w:sz w:val="24"/>
                <w:szCs w:val="24"/>
              </w:rPr>
            </w:pPr>
            <w:r>
              <w:rPr>
                <w:rFonts w:ascii="Times New Roman" w:hAnsi="Times New Roman"/>
                <w:sz w:val="24"/>
                <w:szCs w:val="24"/>
              </w:rPr>
              <w:t>9</w:t>
            </w:r>
          </w:p>
        </w:tc>
        <w:tc>
          <w:tcPr>
            <w:tcW w:w="2307" w:type="dxa"/>
            <w:tcBorders>
              <w:top w:val="single" w:sz="4" w:space="0" w:color="auto"/>
              <w:left w:val="single" w:sz="4" w:space="0" w:color="auto"/>
              <w:bottom w:val="single" w:sz="4" w:space="0" w:color="auto"/>
              <w:right w:val="single" w:sz="4" w:space="0" w:color="auto"/>
            </w:tcBorders>
            <w:vAlign w:val="center"/>
            <w:hideMark/>
          </w:tcPr>
          <w:p w:rsidR="00031CA6" w:rsidRDefault="00031CA6">
            <w:pPr>
              <w:spacing w:after="0" w:line="240" w:lineRule="auto"/>
              <w:jc w:val="center"/>
              <w:rPr>
                <w:rFonts w:ascii="Times New Roman" w:hAnsi="Times New Roman"/>
                <w:sz w:val="24"/>
                <w:szCs w:val="24"/>
              </w:rPr>
            </w:pPr>
            <w:r>
              <w:rPr>
                <w:rFonts w:ascii="Times New Roman" w:hAnsi="Times New Roman"/>
                <w:sz w:val="24"/>
                <w:szCs w:val="24"/>
              </w:rPr>
              <w:t>Радиоуправляемые джипы</w:t>
            </w:r>
          </w:p>
        </w:tc>
        <w:tc>
          <w:tcPr>
            <w:tcW w:w="1088" w:type="dxa"/>
            <w:tcBorders>
              <w:top w:val="single" w:sz="4" w:space="0" w:color="auto"/>
              <w:left w:val="single" w:sz="4" w:space="0" w:color="auto"/>
              <w:bottom w:val="single" w:sz="4" w:space="0" w:color="auto"/>
              <w:right w:val="single" w:sz="4" w:space="0" w:color="auto"/>
            </w:tcBorders>
            <w:vAlign w:val="center"/>
            <w:hideMark/>
          </w:tcPr>
          <w:p w:rsidR="00031CA6" w:rsidRDefault="00031CA6">
            <w:pPr>
              <w:spacing w:after="0" w:line="240" w:lineRule="auto"/>
              <w:jc w:val="center"/>
              <w:rPr>
                <w:rFonts w:ascii="Times New Roman" w:hAnsi="Times New Roman"/>
                <w:sz w:val="24"/>
                <w:szCs w:val="24"/>
              </w:rPr>
            </w:pPr>
            <w:r>
              <w:rPr>
                <w:rFonts w:ascii="Times New Roman" w:hAnsi="Times New Roman"/>
                <w:sz w:val="24"/>
                <w:szCs w:val="24"/>
              </w:rPr>
              <w:t>-</w:t>
            </w:r>
          </w:p>
        </w:tc>
        <w:tc>
          <w:tcPr>
            <w:tcW w:w="1318" w:type="dxa"/>
            <w:tcBorders>
              <w:top w:val="single" w:sz="4" w:space="0" w:color="auto"/>
              <w:left w:val="single" w:sz="4" w:space="0" w:color="auto"/>
              <w:bottom w:val="single" w:sz="4" w:space="0" w:color="auto"/>
              <w:right w:val="single" w:sz="4" w:space="0" w:color="auto"/>
            </w:tcBorders>
            <w:vAlign w:val="center"/>
            <w:hideMark/>
          </w:tcPr>
          <w:p w:rsidR="00031CA6" w:rsidRDefault="00031CA6">
            <w:pPr>
              <w:spacing w:after="0" w:line="240" w:lineRule="auto"/>
              <w:jc w:val="center"/>
              <w:rPr>
                <w:rFonts w:ascii="Times New Roman" w:hAnsi="Times New Roman"/>
                <w:sz w:val="24"/>
                <w:szCs w:val="24"/>
              </w:rPr>
            </w:pPr>
            <w:r>
              <w:rPr>
                <w:rFonts w:ascii="Times New Roman" w:hAnsi="Times New Roman"/>
                <w:sz w:val="24"/>
                <w:szCs w:val="24"/>
              </w:rPr>
              <w:t>-</w:t>
            </w:r>
          </w:p>
        </w:tc>
        <w:tc>
          <w:tcPr>
            <w:tcW w:w="1651" w:type="dxa"/>
            <w:tcBorders>
              <w:top w:val="single" w:sz="4" w:space="0" w:color="auto"/>
              <w:left w:val="single" w:sz="4" w:space="0" w:color="auto"/>
              <w:bottom w:val="single" w:sz="4" w:space="0" w:color="auto"/>
              <w:right w:val="single" w:sz="4" w:space="0" w:color="auto"/>
            </w:tcBorders>
            <w:vAlign w:val="center"/>
            <w:hideMark/>
          </w:tcPr>
          <w:p w:rsidR="00031CA6" w:rsidRDefault="00031CA6">
            <w:pPr>
              <w:spacing w:after="0"/>
              <w:jc w:val="center"/>
              <w:rPr>
                <w:rFonts w:ascii="Times New Roman" w:hAnsi="Times New Roman"/>
                <w:sz w:val="24"/>
                <w:szCs w:val="24"/>
                <w:highlight w:val="yellow"/>
              </w:rPr>
            </w:pPr>
            <w:r>
              <w:rPr>
                <w:rFonts w:ascii="Times New Roman" w:hAnsi="Times New Roman"/>
                <w:sz w:val="24"/>
                <w:szCs w:val="24"/>
              </w:rPr>
              <w:t>Ø 5х5</w:t>
            </w:r>
          </w:p>
        </w:tc>
        <w:tc>
          <w:tcPr>
            <w:tcW w:w="1409" w:type="dxa"/>
            <w:tcBorders>
              <w:top w:val="single" w:sz="4" w:space="0" w:color="auto"/>
              <w:left w:val="single" w:sz="4" w:space="0" w:color="auto"/>
              <w:bottom w:val="single" w:sz="4" w:space="0" w:color="auto"/>
              <w:right w:val="single" w:sz="4" w:space="0" w:color="auto"/>
            </w:tcBorders>
            <w:vAlign w:val="center"/>
            <w:hideMark/>
          </w:tcPr>
          <w:p w:rsidR="00031CA6" w:rsidRDefault="00031CA6">
            <w:pPr>
              <w:spacing w:after="0"/>
              <w:jc w:val="center"/>
              <w:rPr>
                <w:rFonts w:ascii="Times New Roman" w:hAnsi="Times New Roman"/>
                <w:sz w:val="24"/>
                <w:szCs w:val="24"/>
                <w:highlight w:val="yellow"/>
              </w:rPr>
            </w:pPr>
            <w:r>
              <w:rPr>
                <w:rFonts w:ascii="Times New Roman" w:hAnsi="Times New Roman"/>
                <w:sz w:val="24"/>
                <w:szCs w:val="24"/>
              </w:rPr>
              <w:t>Ø 4х4</w:t>
            </w:r>
          </w:p>
        </w:tc>
        <w:tc>
          <w:tcPr>
            <w:tcW w:w="2260" w:type="dxa"/>
            <w:tcBorders>
              <w:top w:val="single" w:sz="4" w:space="0" w:color="auto"/>
              <w:left w:val="single" w:sz="4" w:space="0" w:color="auto"/>
              <w:bottom w:val="single" w:sz="4" w:space="0" w:color="auto"/>
              <w:right w:val="single" w:sz="4" w:space="0" w:color="auto"/>
            </w:tcBorders>
            <w:vAlign w:val="center"/>
          </w:tcPr>
          <w:p w:rsidR="00031CA6" w:rsidRDefault="00031CA6">
            <w:pPr>
              <w:spacing w:after="0" w:line="240" w:lineRule="auto"/>
              <w:jc w:val="center"/>
              <w:rPr>
                <w:rFonts w:ascii="Times New Roman" w:hAnsi="Times New Roman"/>
                <w:sz w:val="24"/>
                <w:szCs w:val="24"/>
                <w:highlight w:val="yellow"/>
              </w:rPr>
            </w:pPr>
          </w:p>
        </w:tc>
      </w:tr>
      <w:tr w:rsidR="00031CA6" w:rsidTr="00031CA6">
        <w:trPr>
          <w:trHeight w:val="578"/>
        </w:trPr>
        <w:tc>
          <w:tcPr>
            <w:tcW w:w="565" w:type="dxa"/>
            <w:tcBorders>
              <w:top w:val="single" w:sz="4" w:space="0" w:color="auto"/>
              <w:left w:val="single" w:sz="4" w:space="0" w:color="auto"/>
              <w:bottom w:val="single" w:sz="4" w:space="0" w:color="auto"/>
              <w:right w:val="single" w:sz="4" w:space="0" w:color="auto"/>
            </w:tcBorders>
            <w:vAlign w:val="center"/>
            <w:hideMark/>
          </w:tcPr>
          <w:p w:rsidR="00031CA6" w:rsidRDefault="00031CA6">
            <w:pPr>
              <w:spacing w:after="0"/>
              <w:jc w:val="center"/>
              <w:rPr>
                <w:rFonts w:ascii="Times New Roman" w:hAnsi="Times New Roman"/>
                <w:sz w:val="24"/>
                <w:szCs w:val="24"/>
              </w:rPr>
            </w:pPr>
            <w:r>
              <w:rPr>
                <w:rFonts w:ascii="Times New Roman" w:hAnsi="Times New Roman"/>
                <w:sz w:val="24"/>
                <w:szCs w:val="24"/>
              </w:rPr>
              <w:t>10</w:t>
            </w:r>
          </w:p>
        </w:tc>
        <w:tc>
          <w:tcPr>
            <w:tcW w:w="2307" w:type="dxa"/>
            <w:tcBorders>
              <w:top w:val="single" w:sz="4" w:space="0" w:color="auto"/>
              <w:left w:val="single" w:sz="4" w:space="0" w:color="auto"/>
              <w:bottom w:val="single" w:sz="4" w:space="0" w:color="auto"/>
              <w:right w:val="single" w:sz="4" w:space="0" w:color="auto"/>
            </w:tcBorders>
            <w:vAlign w:val="center"/>
            <w:hideMark/>
          </w:tcPr>
          <w:p w:rsidR="00031CA6" w:rsidRDefault="00031CA6">
            <w:pPr>
              <w:spacing w:after="0"/>
              <w:jc w:val="center"/>
              <w:rPr>
                <w:rFonts w:ascii="Times New Roman" w:hAnsi="Times New Roman"/>
                <w:sz w:val="24"/>
                <w:szCs w:val="24"/>
              </w:rPr>
            </w:pPr>
            <w:r>
              <w:rPr>
                <w:rFonts w:ascii="Times New Roman" w:hAnsi="Times New Roman"/>
                <w:sz w:val="24"/>
                <w:szCs w:val="24"/>
              </w:rPr>
              <w:t>Тир «Робин Гуд»</w:t>
            </w:r>
          </w:p>
        </w:tc>
        <w:tc>
          <w:tcPr>
            <w:tcW w:w="1088" w:type="dxa"/>
            <w:tcBorders>
              <w:top w:val="single" w:sz="4" w:space="0" w:color="auto"/>
              <w:left w:val="single" w:sz="4" w:space="0" w:color="auto"/>
              <w:bottom w:val="single" w:sz="4" w:space="0" w:color="auto"/>
              <w:right w:val="single" w:sz="4" w:space="0" w:color="auto"/>
            </w:tcBorders>
            <w:vAlign w:val="center"/>
            <w:hideMark/>
          </w:tcPr>
          <w:p w:rsidR="00031CA6" w:rsidRDefault="00031CA6">
            <w:pPr>
              <w:spacing w:after="0"/>
              <w:jc w:val="center"/>
              <w:rPr>
                <w:rFonts w:ascii="Times New Roman" w:hAnsi="Times New Roman"/>
                <w:sz w:val="24"/>
                <w:szCs w:val="24"/>
              </w:rPr>
            </w:pPr>
            <w:r>
              <w:rPr>
                <w:rFonts w:ascii="Times New Roman" w:hAnsi="Times New Roman"/>
                <w:sz w:val="24"/>
                <w:szCs w:val="24"/>
              </w:rPr>
              <w:t>-</w:t>
            </w:r>
          </w:p>
        </w:tc>
        <w:tc>
          <w:tcPr>
            <w:tcW w:w="1318" w:type="dxa"/>
            <w:tcBorders>
              <w:top w:val="single" w:sz="4" w:space="0" w:color="auto"/>
              <w:left w:val="single" w:sz="4" w:space="0" w:color="auto"/>
              <w:bottom w:val="single" w:sz="4" w:space="0" w:color="auto"/>
              <w:right w:val="single" w:sz="4" w:space="0" w:color="auto"/>
            </w:tcBorders>
            <w:vAlign w:val="center"/>
            <w:hideMark/>
          </w:tcPr>
          <w:p w:rsidR="00031CA6" w:rsidRDefault="00031CA6">
            <w:pPr>
              <w:spacing w:after="0"/>
              <w:jc w:val="center"/>
              <w:rPr>
                <w:rFonts w:ascii="Times New Roman" w:hAnsi="Times New Roman"/>
                <w:sz w:val="24"/>
                <w:szCs w:val="24"/>
              </w:rPr>
            </w:pPr>
            <w:r>
              <w:rPr>
                <w:rFonts w:ascii="Times New Roman" w:hAnsi="Times New Roman"/>
                <w:sz w:val="24"/>
                <w:szCs w:val="24"/>
              </w:rPr>
              <w:t>-</w:t>
            </w:r>
          </w:p>
        </w:tc>
        <w:tc>
          <w:tcPr>
            <w:tcW w:w="1651" w:type="dxa"/>
            <w:tcBorders>
              <w:top w:val="single" w:sz="4" w:space="0" w:color="auto"/>
              <w:left w:val="single" w:sz="4" w:space="0" w:color="auto"/>
              <w:bottom w:val="single" w:sz="4" w:space="0" w:color="auto"/>
              <w:right w:val="single" w:sz="4" w:space="0" w:color="auto"/>
            </w:tcBorders>
            <w:vAlign w:val="center"/>
            <w:hideMark/>
          </w:tcPr>
          <w:p w:rsidR="00031CA6" w:rsidRDefault="00031CA6">
            <w:pPr>
              <w:spacing w:after="0"/>
              <w:jc w:val="center"/>
              <w:rPr>
                <w:rFonts w:ascii="Times New Roman" w:hAnsi="Times New Roman"/>
                <w:sz w:val="24"/>
                <w:szCs w:val="24"/>
                <w:highlight w:val="yellow"/>
              </w:rPr>
            </w:pPr>
            <w:r>
              <w:rPr>
                <w:rFonts w:ascii="Times New Roman" w:hAnsi="Times New Roman"/>
                <w:sz w:val="24"/>
                <w:szCs w:val="24"/>
              </w:rPr>
              <w:t>Ø 5х4</w:t>
            </w:r>
          </w:p>
        </w:tc>
        <w:tc>
          <w:tcPr>
            <w:tcW w:w="1409" w:type="dxa"/>
            <w:tcBorders>
              <w:top w:val="single" w:sz="4" w:space="0" w:color="auto"/>
              <w:left w:val="single" w:sz="4" w:space="0" w:color="auto"/>
              <w:bottom w:val="single" w:sz="4" w:space="0" w:color="auto"/>
              <w:right w:val="single" w:sz="4" w:space="0" w:color="auto"/>
            </w:tcBorders>
            <w:vAlign w:val="center"/>
            <w:hideMark/>
          </w:tcPr>
          <w:p w:rsidR="00031CA6" w:rsidRDefault="00031CA6">
            <w:pPr>
              <w:spacing w:after="0"/>
              <w:jc w:val="center"/>
              <w:rPr>
                <w:rFonts w:ascii="Times New Roman" w:hAnsi="Times New Roman"/>
                <w:sz w:val="24"/>
                <w:szCs w:val="24"/>
                <w:highlight w:val="yellow"/>
              </w:rPr>
            </w:pPr>
            <w:r>
              <w:rPr>
                <w:rFonts w:ascii="Times New Roman" w:hAnsi="Times New Roman"/>
                <w:sz w:val="24"/>
                <w:szCs w:val="24"/>
              </w:rPr>
              <w:t>Ø 4х3</w:t>
            </w:r>
          </w:p>
        </w:tc>
        <w:tc>
          <w:tcPr>
            <w:tcW w:w="2260" w:type="dxa"/>
            <w:tcBorders>
              <w:top w:val="single" w:sz="4" w:space="0" w:color="auto"/>
              <w:left w:val="single" w:sz="4" w:space="0" w:color="auto"/>
              <w:bottom w:val="single" w:sz="4" w:space="0" w:color="auto"/>
              <w:right w:val="single" w:sz="4" w:space="0" w:color="auto"/>
            </w:tcBorders>
            <w:vAlign w:val="center"/>
          </w:tcPr>
          <w:p w:rsidR="00031CA6" w:rsidRDefault="00031CA6">
            <w:pPr>
              <w:spacing w:after="0"/>
              <w:jc w:val="center"/>
              <w:rPr>
                <w:rFonts w:ascii="Times New Roman" w:hAnsi="Times New Roman"/>
                <w:sz w:val="24"/>
                <w:szCs w:val="24"/>
                <w:highlight w:val="yellow"/>
              </w:rPr>
            </w:pPr>
          </w:p>
        </w:tc>
      </w:tr>
      <w:tr w:rsidR="00031CA6" w:rsidTr="00031CA6">
        <w:trPr>
          <w:trHeight w:val="558"/>
        </w:trPr>
        <w:tc>
          <w:tcPr>
            <w:tcW w:w="565" w:type="dxa"/>
            <w:tcBorders>
              <w:top w:val="single" w:sz="4" w:space="0" w:color="auto"/>
              <w:left w:val="single" w:sz="4" w:space="0" w:color="auto"/>
              <w:bottom w:val="single" w:sz="4" w:space="0" w:color="auto"/>
              <w:right w:val="single" w:sz="4" w:space="0" w:color="auto"/>
            </w:tcBorders>
            <w:vAlign w:val="center"/>
          </w:tcPr>
          <w:p w:rsidR="00031CA6" w:rsidRDefault="00031CA6">
            <w:pPr>
              <w:spacing w:after="0"/>
              <w:jc w:val="center"/>
              <w:rPr>
                <w:rFonts w:ascii="Times New Roman" w:hAnsi="Times New Roman"/>
                <w:sz w:val="24"/>
                <w:szCs w:val="24"/>
              </w:rPr>
            </w:pPr>
          </w:p>
        </w:tc>
        <w:tc>
          <w:tcPr>
            <w:tcW w:w="2307" w:type="dxa"/>
            <w:tcBorders>
              <w:top w:val="single" w:sz="4" w:space="0" w:color="auto"/>
              <w:left w:val="single" w:sz="4" w:space="0" w:color="auto"/>
              <w:bottom w:val="single" w:sz="4" w:space="0" w:color="auto"/>
              <w:right w:val="single" w:sz="4" w:space="0" w:color="auto"/>
            </w:tcBorders>
            <w:vAlign w:val="center"/>
            <w:hideMark/>
          </w:tcPr>
          <w:p w:rsidR="00031CA6" w:rsidRDefault="00031CA6">
            <w:pPr>
              <w:spacing w:after="0"/>
              <w:jc w:val="center"/>
              <w:rPr>
                <w:rFonts w:ascii="Times New Roman" w:hAnsi="Times New Roman"/>
                <w:b/>
                <w:sz w:val="24"/>
                <w:szCs w:val="24"/>
              </w:rPr>
            </w:pPr>
            <w:r>
              <w:rPr>
                <w:rFonts w:ascii="Times New Roman" w:hAnsi="Times New Roman"/>
                <w:b/>
                <w:sz w:val="24"/>
                <w:szCs w:val="24"/>
              </w:rPr>
              <w:t>Итого:</w:t>
            </w:r>
          </w:p>
        </w:tc>
        <w:tc>
          <w:tcPr>
            <w:tcW w:w="1088" w:type="dxa"/>
            <w:tcBorders>
              <w:top w:val="single" w:sz="4" w:space="0" w:color="auto"/>
              <w:left w:val="single" w:sz="4" w:space="0" w:color="auto"/>
              <w:bottom w:val="single" w:sz="4" w:space="0" w:color="auto"/>
              <w:right w:val="single" w:sz="4" w:space="0" w:color="auto"/>
            </w:tcBorders>
            <w:vAlign w:val="center"/>
            <w:hideMark/>
          </w:tcPr>
          <w:p w:rsidR="00031CA6" w:rsidRDefault="00031CA6">
            <w:pPr>
              <w:spacing w:after="0"/>
              <w:jc w:val="center"/>
              <w:rPr>
                <w:rFonts w:ascii="Times New Roman" w:hAnsi="Times New Roman"/>
                <w:b/>
                <w:sz w:val="24"/>
                <w:szCs w:val="24"/>
              </w:rPr>
            </w:pPr>
            <w:r>
              <w:rPr>
                <w:rFonts w:ascii="Times New Roman" w:hAnsi="Times New Roman"/>
                <w:b/>
                <w:sz w:val="24"/>
                <w:szCs w:val="24"/>
              </w:rPr>
              <w:t>15,0</w:t>
            </w:r>
          </w:p>
        </w:tc>
        <w:tc>
          <w:tcPr>
            <w:tcW w:w="1318" w:type="dxa"/>
            <w:tcBorders>
              <w:top w:val="single" w:sz="4" w:space="0" w:color="auto"/>
              <w:left w:val="single" w:sz="4" w:space="0" w:color="auto"/>
              <w:bottom w:val="single" w:sz="4" w:space="0" w:color="auto"/>
              <w:right w:val="single" w:sz="4" w:space="0" w:color="auto"/>
            </w:tcBorders>
            <w:vAlign w:val="center"/>
          </w:tcPr>
          <w:p w:rsidR="00031CA6" w:rsidRDefault="00031CA6">
            <w:pPr>
              <w:spacing w:after="0"/>
              <w:jc w:val="center"/>
              <w:rPr>
                <w:rFonts w:ascii="Times New Roman" w:hAnsi="Times New Roman"/>
                <w:sz w:val="24"/>
                <w:szCs w:val="24"/>
              </w:rPr>
            </w:pPr>
          </w:p>
        </w:tc>
        <w:tc>
          <w:tcPr>
            <w:tcW w:w="1651" w:type="dxa"/>
            <w:tcBorders>
              <w:top w:val="single" w:sz="4" w:space="0" w:color="auto"/>
              <w:left w:val="single" w:sz="4" w:space="0" w:color="auto"/>
              <w:bottom w:val="single" w:sz="4" w:space="0" w:color="auto"/>
              <w:right w:val="single" w:sz="4" w:space="0" w:color="auto"/>
            </w:tcBorders>
            <w:vAlign w:val="center"/>
          </w:tcPr>
          <w:p w:rsidR="00031CA6" w:rsidRDefault="00031CA6">
            <w:pPr>
              <w:spacing w:after="0"/>
              <w:jc w:val="center"/>
              <w:rPr>
                <w:rFonts w:ascii="Times New Roman" w:hAnsi="Times New Roman"/>
                <w:sz w:val="24"/>
                <w:szCs w:val="24"/>
              </w:rPr>
            </w:pPr>
          </w:p>
        </w:tc>
        <w:tc>
          <w:tcPr>
            <w:tcW w:w="1409" w:type="dxa"/>
            <w:tcBorders>
              <w:top w:val="single" w:sz="4" w:space="0" w:color="auto"/>
              <w:left w:val="single" w:sz="4" w:space="0" w:color="auto"/>
              <w:bottom w:val="single" w:sz="4" w:space="0" w:color="auto"/>
              <w:right w:val="single" w:sz="4" w:space="0" w:color="auto"/>
            </w:tcBorders>
            <w:vAlign w:val="center"/>
          </w:tcPr>
          <w:p w:rsidR="00031CA6" w:rsidRDefault="00031CA6">
            <w:pPr>
              <w:spacing w:after="0"/>
              <w:jc w:val="center"/>
              <w:rPr>
                <w:rFonts w:ascii="Times New Roman" w:hAnsi="Times New Roman"/>
                <w:sz w:val="24"/>
                <w:szCs w:val="24"/>
              </w:rPr>
            </w:pPr>
          </w:p>
        </w:tc>
        <w:tc>
          <w:tcPr>
            <w:tcW w:w="2260" w:type="dxa"/>
            <w:tcBorders>
              <w:top w:val="single" w:sz="4" w:space="0" w:color="auto"/>
              <w:left w:val="single" w:sz="4" w:space="0" w:color="auto"/>
              <w:bottom w:val="single" w:sz="4" w:space="0" w:color="auto"/>
              <w:right w:val="single" w:sz="4" w:space="0" w:color="auto"/>
            </w:tcBorders>
            <w:vAlign w:val="center"/>
          </w:tcPr>
          <w:p w:rsidR="00031CA6" w:rsidRDefault="00031CA6">
            <w:pPr>
              <w:spacing w:after="0"/>
              <w:jc w:val="center"/>
              <w:rPr>
                <w:rFonts w:ascii="Times New Roman" w:hAnsi="Times New Roman"/>
                <w:b/>
                <w:sz w:val="24"/>
                <w:szCs w:val="24"/>
              </w:rPr>
            </w:pPr>
          </w:p>
        </w:tc>
      </w:tr>
    </w:tbl>
    <w:p w:rsidR="00031CA6" w:rsidRDefault="00031CA6" w:rsidP="00031CA6">
      <w:pPr>
        <w:spacing w:after="0"/>
        <w:rPr>
          <w:rFonts w:ascii="Times New Roman" w:hAnsi="Times New Roman"/>
          <w:sz w:val="24"/>
          <w:szCs w:val="24"/>
        </w:rPr>
      </w:pPr>
    </w:p>
    <w:p w:rsidR="00031CA6" w:rsidRDefault="00031CA6" w:rsidP="00031CA6">
      <w:pPr>
        <w:ind w:left="426"/>
        <w:jc w:val="center"/>
        <w:rPr>
          <w:rFonts w:ascii="Times New Roman" w:hAnsi="Times New Roman"/>
          <w:sz w:val="24"/>
          <w:szCs w:val="24"/>
        </w:rPr>
      </w:pPr>
      <w:r>
        <w:rPr>
          <w:rFonts w:ascii="Times New Roman" w:hAnsi="Times New Roman"/>
          <w:sz w:val="24"/>
          <w:szCs w:val="24"/>
        </w:rPr>
        <w:t>2.3. ДОПОЛНИТЕЛЬНЫЕ СВЕДЕНИЯ</w:t>
      </w:r>
    </w:p>
    <w:p w:rsidR="00031CA6" w:rsidRDefault="00031CA6" w:rsidP="00031CA6">
      <w:pPr>
        <w:ind w:left="426"/>
        <w:jc w:val="center"/>
        <w:rPr>
          <w:rFonts w:ascii="Times New Roman" w:hAnsi="Times New Roman"/>
          <w:sz w:val="24"/>
          <w:szCs w:val="24"/>
        </w:rPr>
      </w:pPr>
    </w:p>
    <w:p w:rsidR="00031CA6" w:rsidRDefault="00031CA6" w:rsidP="00031CA6">
      <w:pPr>
        <w:ind w:firstLine="426"/>
        <w:jc w:val="both"/>
        <w:rPr>
          <w:rFonts w:ascii="Times New Roman" w:hAnsi="Times New Roman"/>
          <w:sz w:val="24"/>
          <w:szCs w:val="24"/>
        </w:rPr>
      </w:pPr>
      <w:r>
        <w:rPr>
          <w:rFonts w:ascii="Times New Roman" w:hAnsi="Times New Roman"/>
          <w:b/>
          <w:sz w:val="24"/>
          <w:szCs w:val="24"/>
        </w:rPr>
        <w:t>2.3.1.</w:t>
      </w:r>
      <w:r>
        <w:rPr>
          <w:rFonts w:ascii="Times New Roman" w:hAnsi="Times New Roman"/>
          <w:sz w:val="24"/>
          <w:szCs w:val="24"/>
        </w:rPr>
        <w:t xml:space="preserve">  </w:t>
      </w:r>
      <w:r>
        <w:rPr>
          <w:rFonts w:ascii="Times New Roman" w:hAnsi="Times New Roman"/>
          <w:b/>
          <w:sz w:val="24"/>
          <w:szCs w:val="24"/>
        </w:rPr>
        <w:t xml:space="preserve">До момента начала эксплуатации Объекта: </w:t>
      </w:r>
      <w:r>
        <w:rPr>
          <w:rFonts w:ascii="Times New Roman" w:hAnsi="Times New Roman"/>
          <w:sz w:val="24"/>
          <w:szCs w:val="24"/>
        </w:rPr>
        <w:t>Победитель аукциона, получивший  право на заключение Договора предоставляет Организатору регистрацию объекта в Управлении регионального государственного надзора за техническим состоянием самоходных машин и других видов техники Минсельхозпрода Московской области и талоны (допуска) на ежегодную эксплуатацию, а также  нижеуказанные  документы:</w:t>
      </w:r>
    </w:p>
    <w:p w:rsidR="00031CA6" w:rsidRDefault="00031CA6" w:rsidP="00031CA6">
      <w:pPr>
        <w:shd w:val="clear" w:color="auto" w:fill="FFFFFF"/>
        <w:ind w:firstLine="708"/>
        <w:jc w:val="both"/>
        <w:rPr>
          <w:rFonts w:ascii="Times New Roman" w:hAnsi="Times New Roman"/>
          <w:sz w:val="24"/>
          <w:szCs w:val="24"/>
        </w:rPr>
      </w:pPr>
      <w:r>
        <w:rPr>
          <w:rFonts w:ascii="Times New Roman" w:hAnsi="Times New Roman"/>
          <w:sz w:val="24"/>
          <w:szCs w:val="24"/>
        </w:rPr>
        <w:t>1.Акт специализированной организации о замере сопротивления  изоляции и протокол измерения сопротивления  заземлительного контура (заверенная копия).</w:t>
      </w:r>
    </w:p>
    <w:p w:rsidR="00031CA6" w:rsidRDefault="00031CA6" w:rsidP="00031CA6">
      <w:pPr>
        <w:shd w:val="clear" w:color="auto" w:fill="FFFFFF"/>
        <w:ind w:firstLine="708"/>
        <w:jc w:val="both"/>
        <w:rPr>
          <w:rFonts w:ascii="Times New Roman" w:hAnsi="Times New Roman"/>
          <w:sz w:val="24"/>
          <w:szCs w:val="24"/>
        </w:rPr>
      </w:pPr>
      <w:r>
        <w:rPr>
          <w:rFonts w:ascii="Times New Roman" w:hAnsi="Times New Roman"/>
          <w:sz w:val="24"/>
          <w:szCs w:val="24"/>
        </w:rPr>
        <w:t>2.Полис страхования гражданской ответственности владельца Объекта за причинение вреда жизни и/или здоровью физических лиц, имуществу физических или юридических лиц, государственному или муниципальному имуществу, окружающей среде при эксплуатации Объекта (заверенная копия).</w:t>
      </w:r>
    </w:p>
    <w:p w:rsidR="00031CA6" w:rsidRDefault="00031CA6" w:rsidP="00031CA6">
      <w:pPr>
        <w:shd w:val="clear" w:color="auto" w:fill="FFFFFF"/>
        <w:ind w:firstLine="708"/>
        <w:jc w:val="both"/>
        <w:rPr>
          <w:rFonts w:ascii="Times New Roman" w:hAnsi="Times New Roman"/>
          <w:sz w:val="24"/>
          <w:szCs w:val="24"/>
        </w:rPr>
      </w:pPr>
      <w:r>
        <w:rPr>
          <w:rFonts w:ascii="Times New Roman" w:hAnsi="Times New Roman"/>
          <w:sz w:val="24"/>
          <w:szCs w:val="24"/>
        </w:rPr>
        <w:t>3.Акт о вводе в эксплуатацию аттракционов Объекта  после завершения монтажа (заверенная копия).</w:t>
      </w:r>
    </w:p>
    <w:p w:rsidR="00031CA6" w:rsidRDefault="00031CA6" w:rsidP="00031CA6">
      <w:pPr>
        <w:shd w:val="clear" w:color="auto" w:fill="FFFFFF"/>
        <w:ind w:firstLine="708"/>
        <w:jc w:val="both"/>
        <w:rPr>
          <w:rFonts w:ascii="Times New Roman" w:hAnsi="Times New Roman"/>
          <w:sz w:val="24"/>
          <w:szCs w:val="24"/>
        </w:rPr>
      </w:pPr>
      <w:r>
        <w:rPr>
          <w:rFonts w:ascii="Times New Roman" w:hAnsi="Times New Roman"/>
          <w:sz w:val="24"/>
          <w:szCs w:val="24"/>
        </w:rPr>
        <w:t>4.Приказы об организации внутреннего контроля, назначении аттестованных инженерно-технических работников, отвечающих за безопасную эксплуатацию Объекта с приложением копий удостоверений об их аттестации, а также оперативно-технического, ремонтного и обслуживающего аттракционы персонала (заверенные копии), документы на персонал, обслуживающий, эксплуатирующий, ремонтирующий Объект, другие приказы, включая ответственных лиц за соблюдение техники пожарной безопасности.</w:t>
      </w:r>
    </w:p>
    <w:p w:rsidR="00031CA6" w:rsidRDefault="00031CA6" w:rsidP="00031CA6">
      <w:pPr>
        <w:shd w:val="clear" w:color="auto" w:fill="FFFFFF"/>
        <w:ind w:firstLine="708"/>
        <w:rPr>
          <w:rFonts w:ascii="Times New Roman" w:hAnsi="Times New Roman"/>
          <w:sz w:val="24"/>
          <w:szCs w:val="24"/>
        </w:rPr>
      </w:pPr>
      <w:r>
        <w:rPr>
          <w:rFonts w:ascii="Times New Roman" w:hAnsi="Times New Roman"/>
          <w:sz w:val="24"/>
          <w:szCs w:val="24"/>
        </w:rPr>
        <w:t>5.Руководство по эксплуатации на каждый аттракцион Объекта (заверенная копия).</w:t>
      </w:r>
    </w:p>
    <w:p w:rsidR="00031CA6" w:rsidRDefault="00031CA6" w:rsidP="00031CA6">
      <w:pPr>
        <w:shd w:val="clear" w:color="auto" w:fill="FFFFFF"/>
        <w:ind w:firstLine="708"/>
        <w:jc w:val="both"/>
        <w:rPr>
          <w:rFonts w:ascii="Times New Roman" w:hAnsi="Times New Roman"/>
          <w:sz w:val="24"/>
          <w:szCs w:val="24"/>
        </w:rPr>
      </w:pPr>
      <w:r>
        <w:rPr>
          <w:rFonts w:ascii="Times New Roman" w:hAnsi="Times New Roman"/>
          <w:sz w:val="24"/>
          <w:szCs w:val="24"/>
        </w:rPr>
        <w:t>6.Пакет регистрационных документов юридического лица или индивидуального  предпринимателя (заверенная копия):</w:t>
      </w:r>
    </w:p>
    <w:p w:rsidR="00031CA6" w:rsidRDefault="00031CA6" w:rsidP="00031CA6">
      <w:pPr>
        <w:shd w:val="clear" w:color="auto" w:fill="FFFFFF"/>
        <w:ind w:firstLine="708"/>
        <w:jc w:val="both"/>
        <w:rPr>
          <w:rFonts w:ascii="Times New Roman" w:hAnsi="Times New Roman"/>
          <w:sz w:val="24"/>
          <w:szCs w:val="24"/>
        </w:rPr>
      </w:pPr>
      <w:r>
        <w:rPr>
          <w:rFonts w:ascii="Times New Roman" w:hAnsi="Times New Roman"/>
          <w:sz w:val="24"/>
          <w:szCs w:val="24"/>
        </w:rPr>
        <w:t>- копии учредительных документов и документа, подтверждающего факт внесения записи о юридическом лице в Единый государственный реестр юридических лиц, либо копия свидетельства о государственной регистрации заявителя в качестве индивидуального предпринимателя;</w:t>
      </w:r>
    </w:p>
    <w:p w:rsidR="00031CA6" w:rsidRDefault="00031CA6" w:rsidP="00031CA6">
      <w:pPr>
        <w:shd w:val="clear" w:color="auto" w:fill="FFFFFF"/>
        <w:ind w:firstLine="708"/>
        <w:jc w:val="both"/>
        <w:rPr>
          <w:rFonts w:ascii="Times New Roman" w:hAnsi="Times New Roman"/>
          <w:sz w:val="24"/>
          <w:szCs w:val="24"/>
        </w:rPr>
      </w:pPr>
      <w:r>
        <w:rPr>
          <w:rFonts w:ascii="Times New Roman" w:hAnsi="Times New Roman"/>
          <w:sz w:val="24"/>
          <w:szCs w:val="24"/>
        </w:rPr>
        <w:t>- копия свидетельства о постановке заявителя на учет в налоговом органе.</w:t>
      </w:r>
    </w:p>
    <w:p w:rsidR="00031CA6" w:rsidRDefault="00031CA6" w:rsidP="00031CA6">
      <w:pPr>
        <w:shd w:val="clear" w:color="auto" w:fill="FFFFFF"/>
        <w:ind w:firstLine="708"/>
        <w:jc w:val="both"/>
        <w:rPr>
          <w:rFonts w:ascii="Times New Roman" w:hAnsi="Times New Roman"/>
          <w:sz w:val="24"/>
          <w:szCs w:val="24"/>
        </w:rPr>
      </w:pPr>
      <w:r>
        <w:rPr>
          <w:rFonts w:ascii="Times New Roman" w:hAnsi="Times New Roman"/>
          <w:sz w:val="24"/>
          <w:szCs w:val="24"/>
        </w:rPr>
        <w:t>7.Акты технического освидетельствования аттракционов, выполненные специализированной организацией (заверенные копии).</w:t>
      </w:r>
    </w:p>
    <w:p w:rsidR="00031CA6" w:rsidRDefault="00031CA6" w:rsidP="00031CA6">
      <w:pPr>
        <w:ind w:firstLine="708"/>
        <w:jc w:val="both"/>
        <w:rPr>
          <w:rFonts w:ascii="Times New Roman" w:hAnsi="Times New Roman"/>
          <w:sz w:val="24"/>
          <w:szCs w:val="24"/>
        </w:rPr>
      </w:pPr>
      <w:r>
        <w:rPr>
          <w:rFonts w:ascii="Times New Roman" w:hAnsi="Times New Roman"/>
          <w:sz w:val="24"/>
          <w:szCs w:val="24"/>
        </w:rPr>
        <w:t>8.Образец журнала передачи смен, порядок осуществления охраны объекта.</w:t>
      </w:r>
    </w:p>
    <w:p w:rsidR="00031CA6" w:rsidRDefault="00031CA6" w:rsidP="00031CA6">
      <w:pPr>
        <w:jc w:val="right"/>
        <w:rPr>
          <w:rFonts w:ascii="Times New Roman" w:hAnsi="Times New Roman"/>
          <w:sz w:val="24"/>
          <w:szCs w:val="24"/>
        </w:rPr>
      </w:pPr>
    </w:p>
    <w:p w:rsidR="00031CA6" w:rsidRDefault="00031CA6" w:rsidP="00031CA6">
      <w:pPr>
        <w:jc w:val="right"/>
        <w:rPr>
          <w:rFonts w:ascii="Times New Roman" w:hAnsi="Times New Roman"/>
          <w:sz w:val="24"/>
          <w:szCs w:val="24"/>
        </w:rPr>
      </w:pPr>
    </w:p>
    <w:p w:rsidR="00031CA6" w:rsidRDefault="00031CA6" w:rsidP="00031CA6">
      <w:pPr>
        <w:jc w:val="right"/>
        <w:rPr>
          <w:rFonts w:ascii="Times New Roman" w:hAnsi="Times New Roman"/>
          <w:sz w:val="24"/>
          <w:szCs w:val="24"/>
        </w:rPr>
      </w:pPr>
    </w:p>
    <w:p w:rsidR="00031CA6" w:rsidRDefault="00031CA6" w:rsidP="00031CA6">
      <w:pPr>
        <w:jc w:val="right"/>
        <w:rPr>
          <w:rFonts w:ascii="Times New Roman" w:hAnsi="Times New Roman"/>
          <w:sz w:val="24"/>
          <w:szCs w:val="24"/>
        </w:rPr>
      </w:pPr>
      <w:r>
        <w:rPr>
          <w:rFonts w:ascii="Times New Roman" w:hAnsi="Times New Roman"/>
          <w:sz w:val="24"/>
          <w:szCs w:val="24"/>
        </w:rPr>
        <w:lastRenderedPageBreak/>
        <w:t>Рисунок 1</w:t>
      </w:r>
    </w:p>
    <w:p w:rsidR="00031CA6" w:rsidRDefault="00031CA6" w:rsidP="00031CA6">
      <w:pPr>
        <w:rPr>
          <w:b/>
        </w:rPr>
      </w:pPr>
    </w:p>
    <w:p w:rsidR="00031CA6" w:rsidRDefault="00031CA6" w:rsidP="00031CA6">
      <w:pPr>
        <w:jc w:val="center"/>
        <w:rPr>
          <w:rFonts w:ascii="Times New Roman" w:hAnsi="Times New Roman"/>
          <w:b/>
          <w:sz w:val="24"/>
          <w:szCs w:val="24"/>
        </w:rPr>
      </w:pPr>
      <w:r>
        <w:rPr>
          <w:rFonts w:ascii="Times New Roman" w:hAnsi="Times New Roman"/>
          <w:b/>
          <w:sz w:val="24"/>
          <w:szCs w:val="24"/>
        </w:rPr>
        <w:t xml:space="preserve">Место размещения Парка аттракционов </w:t>
      </w:r>
    </w:p>
    <w:p w:rsidR="00031CA6" w:rsidRDefault="00031CA6" w:rsidP="00031CA6">
      <w:pPr>
        <w:jc w:val="center"/>
        <w:rPr>
          <w:rFonts w:ascii="Times New Roman" w:hAnsi="Times New Roman"/>
          <w:b/>
          <w:sz w:val="24"/>
          <w:szCs w:val="24"/>
        </w:rPr>
      </w:pPr>
      <w:r>
        <w:rPr>
          <w:rFonts w:ascii="Times New Roman" w:hAnsi="Times New Roman"/>
          <w:b/>
          <w:sz w:val="24"/>
          <w:szCs w:val="24"/>
        </w:rPr>
        <w:t>на территории прибрежной зоны Коренёвского карьера</w:t>
      </w:r>
    </w:p>
    <w:p w:rsidR="00031CA6" w:rsidRDefault="00031CA6" w:rsidP="00031CA6">
      <w:pPr>
        <w:jc w:val="right"/>
        <w:rPr>
          <w:sz w:val="18"/>
          <w:szCs w:val="18"/>
        </w:rPr>
      </w:pPr>
    </w:p>
    <w:p w:rsidR="00031CA6" w:rsidRDefault="00031CA6" w:rsidP="00031CA6">
      <w:pPr>
        <w:rPr>
          <w:noProof/>
        </w:rPr>
      </w:pPr>
      <w:r>
        <w:rPr>
          <w:noProof/>
          <w:lang w:eastAsia="ru-RU"/>
        </w:rPr>
        <w:drawing>
          <wp:inline distT="0" distB="0" distL="0" distR="0">
            <wp:extent cx="6638925" cy="4695825"/>
            <wp:effectExtent l="0" t="0" r="9525" b="9525"/>
            <wp:docPr id="24" name="Рисунок 24" descr="Каренёвский карьер-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Каренёвский карьер-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6638925" cy="4695825"/>
                    </a:xfrm>
                    <a:prstGeom prst="rect">
                      <a:avLst/>
                    </a:prstGeom>
                    <a:noFill/>
                    <a:ln>
                      <a:noFill/>
                    </a:ln>
                  </pic:spPr>
                </pic:pic>
              </a:graphicData>
            </a:graphic>
          </wp:inline>
        </w:drawing>
      </w:r>
    </w:p>
    <w:p w:rsidR="00031CA6" w:rsidRDefault="00031CA6" w:rsidP="00031CA6"/>
    <w:p w:rsidR="00031CA6" w:rsidRDefault="00031CA6" w:rsidP="00031CA6"/>
    <w:p w:rsidR="00031CA6" w:rsidRDefault="00031CA6" w:rsidP="00031CA6">
      <w:r>
        <w:br w:type="page"/>
      </w:r>
    </w:p>
    <w:p w:rsidR="00031CA6" w:rsidRDefault="00031CA6" w:rsidP="00031CA6">
      <w:pPr>
        <w:jc w:val="right"/>
        <w:rPr>
          <w:rFonts w:ascii="Times New Roman" w:hAnsi="Times New Roman"/>
          <w:sz w:val="24"/>
          <w:szCs w:val="24"/>
        </w:rPr>
      </w:pPr>
      <w:r>
        <w:rPr>
          <w:rFonts w:ascii="Times New Roman" w:hAnsi="Times New Roman"/>
          <w:sz w:val="24"/>
          <w:szCs w:val="24"/>
        </w:rPr>
        <w:lastRenderedPageBreak/>
        <w:t>Рисунок 2</w:t>
      </w:r>
    </w:p>
    <w:p w:rsidR="00031CA6" w:rsidRDefault="00031CA6" w:rsidP="00031CA6">
      <w:pPr>
        <w:rPr>
          <w:rFonts w:ascii="Times New Roman" w:hAnsi="Times New Roman"/>
          <w:sz w:val="24"/>
          <w:szCs w:val="24"/>
        </w:rPr>
      </w:pPr>
    </w:p>
    <w:p w:rsidR="00031CA6" w:rsidRDefault="00031CA6" w:rsidP="00031CA6">
      <w:pPr>
        <w:jc w:val="center"/>
        <w:rPr>
          <w:rFonts w:ascii="Times New Roman" w:hAnsi="Times New Roman"/>
          <w:b/>
          <w:sz w:val="24"/>
          <w:szCs w:val="24"/>
        </w:rPr>
      </w:pPr>
      <w:r>
        <w:rPr>
          <w:rFonts w:ascii="Times New Roman" w:hAnsi="Times New Roman"/>
          <w:b/>
          <w:sz w:val="24"/>
          <w:szCs w:val="24"/>
        </w:rPr>
        <w:t xml:space="preserve">Схема расстановки аттракционов  </w:t>
      </w:r>
    </w:p>
    <w:p w:rsidR="00031CA6" w:rsidRDefault="00031CA6" w:rsidP="00031CA6">
      <w:pPr>
        <w:jc w:val="center"/>
        <w:rPr>
          <w:rFonts w:ascii="Times New Roman" w:hAnsi="Times New Roman"/>
          <w:b/>
          <w:sz w:val="24"/>
          <w:szCs w:val="24"/>
        </w:rPr>
      </w:pPr>
      <w:r>
        <w:rPr>
          <w:rFonts w:ascii="Times New Roman" w:hAnsi="Times New Roman"/>
          <w:b/>
          <w:sz w:val="24"/>
          <w:szCs w:val="24"/>
        </w:rPr>
        <w:t>на территории прибрежной зоны Коренёвского карьера</w:t>
      </w:r>
    </w:p>
    <w:p w:rsidR="00031CA6" w:rsidRDefault="00031CA6" w:rsidP="00031CA6">
      <w:pPr>
        <w:jc w:val="right"/>
      </w:pPr>
    </w:p>
    <w:p w:rsidR="00031CA6" w:rsidRDefault="00031CA6" w:rsidP="00031CA6">
      <w:r>
        <w:rPr>
          <w:noProof/>
          <w:lang w:eastAsia="ru-RU"/>
        </w:rPr>
        <w:drawing>
          <wp:inline distT="0" distB="0" distL="0" distR="0">
            <wp:extent cx="6638925" cy="4695825"/>
            <wp:effectExtent l="0" t="0" r="9525" b="9525"/>
            <wp:docPr id="23" name="Рисунок 23" descr="Каренёвский карьер-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Каренёвский карьер-2"/>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6638925" cy="4695825"/>
                    </a:xfrm>
                    <a:prstGeom prst="rect">
                      <a:avLst/>
                    </a:prstGeom>
                    <a:noFill/>
                    <a:ln>
                      <a:noFill/>
                    </a:ln>
                  </pic:spPr>
                </pic:pic>
              </a:graphicData>
            </a:graphic>
          </wp:inline>
        </w:drawing>
      </w:r>
    </w:p>
    <w:p w:rsidR="00031CA6" w:rsidRDefault="00031CA6" w:rsidP="00031CA6"/>
    <w:p w:rsidR="00031CA6" w:rsidRDefault="00031CA6" w:rsidP="00031CA6"/>
    <w:p w:rsidR="00031CA6" w:rsidRDefault="00031CA6" w:rsidP="00031CA6"/>
    <w:p w:rsidR="00031CA6" w:rsidRDefault="00031CA6" w:rsidP="00031CA6"/>
    <w:p w:rsidR="00031CA6" w:rsidRDefault="00031CA6" w:rsidP="00031CA6"/>
    <w:p w:rsidR="00031CA6" w:rsidRDefault="00031CA6" w:rsidP="00031CA6"/>
    <w:p w:rsidR="00031CA6" w:rsidRDefault="00031CA6" w:rsidP="00031CA6"/>
    <w:p w:rsidR="00031CA6" w:rsidRDefault="00031CA6" w:rsidP="00031CA6"/>
    <w:p w:rsidR="00031CA6" w:rsidRDefault="00031CA6" w:rsidP="00031CA6"/>
    <w:p w:rsidR="00031CA6" w:rsidRDefault="00031CA6" w:rsidP="00031CA6"/>
    <w:p w:rsidR="00031CA6" w:rsidRDefault="00031CA6" w:rsidP="00031CA6">
      <w:pPr>
        <w:jc w:val="right"/>
        <w:rPr>
          <w:rFonts w:ascii="Times New Roman" w:hAnsi="Times New Roman"/>
          <w:sz w:val="24"/>
          <w:szCs w:val="24"/>
        </w:rPr>
      </w:pPr>
      <w:r>
        <w:rPr>
          <w:rFonts w:ascii="Times New Roman" w:hAnsi="Times New Roman"/>
          <w:sz w:val="24"/>
          <w:szCs w:val="24"/>
        </w:rPr>
        <w:lastRenderedPageBreak/>
        <w:t>Рисунок 3</w:t>
      </w:r>
    </w:p>
    <w:p w:rsidR="00031CA6" w:rsidRDefault="00031CA6" w:rsidP="00031CA6">
      <w:pPr>
        <w:jc w:val="center"/>
        <w:rPr>
          <w:rFonts w:ascii="Times New Roman" w:hAnsi="Times New Roman"/>
          <w:b/>
          <w:sz w:val="24"/>
          <w:szCs w:val="24"/>
        </w:rPr>
      </w:pPr>
    </w:p>
    <w:p w:rsidR="00031CA6" w:rsidRDefault="00031CA6" w:rsidP="00031CA6">
      <w:pPr>
        <w:jc w:val="center"/>
        <w:rPr>
          <w:rFonts w:ascii="Times New Roman" w:hAnsi="Times New Roman"/>
          <w:b/>
          <w:sz w:val="24"/>
          <w:szCs w:val="24"/>
        </w:rPr>
      </w:pPr>
      <w:r>
        <w:rPr>
          <w:rFonts w:ascii="Times New Roman" w:hAnsi="Times New Roman"/>
          <w:b/>
          <w:sz w:val="24"/>
          <w:szCs w:val="24"/>
        </w:rPr>
        <w:t>Внешний вид аттракционов</w:t>
      </w:r>
    </w:p>
    <w:p w:rsidR="00031CA6" w:rsidRDefault="00031CA6" w:rsidP="00031CA6">
      <w:pPr>
        <w:rPr>
          <w:rFonts w:ascii="Times New Roman" w:hAnsi="Times New Roman"/>
          <w:sz w:val="24"/>
          <w:szCs w:val="24"/>
        </w:rPr>
      </w:pPr>
    </w:p>
    <w:p w:rsidR="00031CA6" w:rsidRDefault="00031CA6" w:rsidP="00031CA6">
      <w:pPr>
        <w:numPr>
          <w:ilvl w:val="0"/>
          <w:numId w:val="4"/>
        </w:numPr>
        <w:contextualSpacing/>
        <w:rPr>
          <w:rFonts w:ascii="Times New Roman" w:hAnsi="Times New Roman"/>
          <w:sz w:val="24"/>
          <w:szCs w:val="24"/>
        </w:rPr>
      </w:pPr>
      <w:r>
        <w:rPr>
          <w:rFonts w:ascii="Times New Roman" w:hAnsi="Times New Roman"/>
          <w:sz w:val="24"/>
          <w:szCs w:val="24"/>
        </w:rPr>
        <w:t>Батут «Каскад-вышка»</w:t>
      </w:r>
    </w:p>
    <w:p w:rsidR="00031CA6" w:rsidRDefault="00031CA6" w:rsidP="00031CA6">
      <w:pPr>
        <w:ind w:left="1080"/>
        <w:contextualSpacing/>
      </w:pPr>
    </w:p>
    <w:p w:rsidR="00031CA6" w:rsidRDefault="00031CA6" w:rsidP="00031CA6">
      <w:pPr>
        <w:ind w:left="720"/>
        <w:contextualSpacing/>
        <w:jc w:val="center"/>
      </w:pPr>
      <w:r>
        <w:rPr>
          <w:noProof/>
          <w:lang w:eastAsia="ru-RU"/>
        </w:rPr>
        <w:drawing>
          <wp:inline distT="0" distB="0" distL="0" distR="0">
            <wp:extent cx="3267075" cy="2667000"/>
            <wp:effectExtent l="0" t="0" r="9525" b="0"/>
            <wp:docPr id="22" name="Рисунок 22"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descr="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267075" cy="2667000"/>
                    </a:xfrm>
                    <a:prstGeom prst="rect">
                      <a:avLst/>
                    </a:prstGeom>
                    <a:noFill/>
                    <a:ln>
                      <a:noFill/>
                    </a:ln>
                  </pic:spPr>
                </pic:pic>
              </a:graphicData>
            </a:graphic>
          </wp:inline>
        </w:drawing>
      </w:r>
    </w:p>
    <w:p w:rsidR="00031CA6" w:rsidRDefault="00031CA6" w:rsidP="00031CA6">
      <w:pPr>
        <w:ind w:left="720"/>
        <w:contextualSpacing/>
      </w:pPr>
    </w:p>
    <w:p w:rsidR="00031CA6" w:rsidRDefault="00031CA6" w:rsidP="00031CA6">
      <w:pPr>
        <w:ind w:left="720"/>
        <w:contextualSpacing/>
      </w:pPr>
    </w:p>
    <w:p w:rsidR="00031CA6" w:rsidRDefault="00031CA6" w:rsidP="00031CA6">
      <w:pPr>
        <w:ind w:left="720"/>
        <w:contextualSpacing/>
      </w:pPr>
    </w:p>
    <w:p w:rsidR="00031CA6" w:rsidRDefault="00031CA6" w:rsidP="00031CA6">
      <w:pPr>
        <w:ind w:left="720"/>
        <w:contextualSpacing/>
      </w:pPr>
    </w:p>
    <w:p w:rsidR="00031CA6" w:rsidRDefault="00031CA6" w:rsidP="00031CA6">
      <w:pPr>
        <w:ind w:left="720"/>
        <w:contextualSpacing/>
      </w:pPr>
    </w:p>
    <w:p w:rsidR="00031CA6" w:rsidRDefault="00031CA6" w:rsidP="00031CA6">
      <w:pPr>
        <w:ind w:left="720"/>
        <w:contextualSpacing/>
      </w:pPr>
    </w:p>
    <w:p w:rsidR="00031CA6" w:rsidRDefault="00031CA6" w:rsidP="00031CA6">
      <w:pPr>
        <w:numPr>
          <w:ilvl w:val="0"/>
          <w:numId w:val="4"/>
        </w:numPr>
        <w:contextualSpacing/>
      </w:pPr>
      <w:r>
        <w:t>Аттракцион «Твистер»</w:t>
      </w:r>
    </w:p>
    <w:p w:rsidR="00031CA6" w:rsidRDefault="00031CA6" w:rsidP="00031CA6">
      <w:pPr>
        <w:ind w:left="720"/>
        <w:contextualSpacing/>
        <w:jc w:val="center"/>
      </w:pPr>
    </w:p>
    <w:p w:rsidR="00031CA6" w:rsidRDefault="00031CA6" w:rsidP="00031CA6">
      <w:pPr>
        <w:ind w:left="720"/>
        <w:contextualSpacing/>
        <w:jc w:val="center"/>
      </w:pPr>
      <w:r>
        <w:rPr>
          <w:noProof/>
          <w:lang w:eastAsia="ru-RU"/>
        </w:rPr>
        <w:drawing>
          <wp:inline distT="0" distB="0" distL="0" distR="0">
            <wp:extent cx="3657600" cy="2009775"/>
            <wp:effectExtent l="0" t="0" r="0" b="0"/>
            <wp:docPr id="21" name="Рисунок 21"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657600" cy="2009775"/>
                    </a:xfrm>
                    <a:prstGeom prst="rect">
                      <a:avLst/>
                    </a:prstGeom>
                    <a:noFill/>
                    <a:ln>
                      <a:noFill/>
                    </a:ln>
                  </pic:spPr>
                </pic:pic>
              </a:graphicData>
            </a:graphic>
          </wp:inline>
        </w:drawing>
      </w:r>
    </w:p>
    <w:p w:rsidR="00031CA6" w:rsidRDefault="00031CA6" w:rsidP="00031CA6">
      <w:pPr>
        <w:ind w:left="720"/>
        <w:contextualSpacing/>
        <w:jc w:val="center"/>
      </w:pPr>
    </w:p>
    <w:p w:rsidR="00031CA6" w:rsidRDefault="00031CA6" w:rsidP="00031CA6">
      <w:pPr>
        <w:ind w:left="720"/>
        <w:contextualSpacing/>
        <w:jc w:val="center"/>
      </w:pPr>
    </w:p>
    <w:p w:rsidR="00031CA6" w:rsidRDefault="00031CA6" w:rsidP="00031CA6">
      <w:pPr>
        <w:ind w:left="720"/>
        <w:contextualSpacing/>
        <w:jc w:val="center"/>
      </w:pPr>
    </w:p>
    <w:p w:rsidR="00031CA6" w:rsidRDefault="00031CA6" w:rsidP="00031CA6">
      <w:pPr>
        <w:ind w:left="720"/>
        <w:contextualSpacing/>
        <w:jc w:val="center"/>
      </w:pPr>
    </w:p>
    <w:p w:rsidR="00031CA6" w:rsidRDefault="00031CA6" w:rsidP="00031CA6">
      <w:pPr>
        <w:ind w:left="720"/>
        <w:contextualSpacing/>
        <w:jc w:val="center"/>
      </w:pPr>
    </w:p>
    <w:p w:rsidR="00031CA6" w:rsidRDefault="00031CA6" w:rsidP="00031CA6">
      <w:pPr>
        <w:ind w:left="720"/>
        <w:contextualSpacing/>
        <w:jc w:val="center"/>
      </w:pPr>
    </w:p>
    <w:p w:rsidR="00031CA6" w:rsidRDefault="00031CA6" w:rsidP="00031CA6">
      <w:pPr>
        <w:ind w:left="720"/>
        <w:contextualSpacing/>
        <w:jc w:val="center"/>
      </w:pPr>
    </w:p>
    <w:p w:rsidR="00031CA6" w:rsidRDefault="00031CA6" w:rsidP="00031CA6">
      <w:pPr>
        <w:ind w:left="720"/>
        <w:contextualSpacing/>
        <w:jc w:val="center"/>
      </w:pPr>
    </w:p>
    <w:p w:rsidR="00031CA6" w:rsidRDefault="00031CA6" w:rsidP="00031CA6">
      <w:pPr>
        <w:ind w:left="720"/>
        <w:contextualSpacing/>
        <w:jc w:val="center"/>
      </w:pPr>
    </w:p>
    <w:p w:rsidR="00031CA6" w:rsidRDefault="00031CA6" w:rsidP="00031CA6">
      <w:pPr>
        <w:ind w:left="720"/>
        <w:contextualSpacing/>
        <w:jc w:val="center"/>
      </w:pPr>
    </w:p>
    <w:p w:rsidR="00031CA6" w:rsidRDefault="00031CA6" w:rsidP="00031CA6">
      <w:pPr>
        <w:numPr>
          <w:ilvl w:val="0"/>
          <w:numId w:val="4"/>
        </w:numPr>
        <w:contextualSpacing/>
      </w:pPr>
      <w:r>
        <w:t>Аттракцион «Скалодром»</w:t>
      </w:r>
    </w:p>
    <w:p w:rsidR="00031CA6" w:rsidRDefault="00031CA6" w:rsidP="00031CA6">
      <w:pPr>
        <w:ind w:left="720"/>
        <w:contextualSpacing/>
        <w:jc w:val="center"/>
      </w:pPr>
    </w:p>
    <w:p w:rsidR="00031CA6" w:rsidRDefault="00031CA6" w:rsidP="00031CA6">
      <w:pPr>
        <w:ind w:left="720"/>
        <w:contextualSpacing/>
        <w:jc w:val="center"/>
      </w:pPr>
      <w:r>
        <w:rPr>
          <w:noProof/>
          <w:lang w:eastAsia="ru-RU"/>
        </w:rPr>
        <w:drawing>
          <wp:inline distT="0" distB="0" distL="0" distR="0">
            <wp:extent cx="3714750" cy="3562350"/>
            <wp:effectExtent l="0" t="0" r="0" b="0"/>
            <wp:docPr id="20" name="Рисунок 20" descr="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14"/>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714750" cy="3562350"/>
                    </a:xfrm>
                    <a:prstGeom prst="rect">
                      <a:avLst/>
                    </a:prstGeom>
                    <a:noFill/>
                    <a:ln>
                      <a:noFill/>
                    </a:ln>
                  </pic:spPr>
                </pic:pic>
              </a:graphicData>
            </a:graphic>
          </wp:inline>
        </w:drawing>
      </w:r>
    </w:p>
    <w:p w:rsidR="00031CA6" w:rsidRDefault="00031CA6" w:rsidP="00031CA6">
      <w:pPr>
        <w:ind w:left="720"/>
        <w:contextualSpacing/>
        <w:jc w:val="center"/>
      </w:pPr>
    </w:p>
    <w:p w:rsidR="00031CA6" w:rsidRDefault="00031CA6" w:rsidP="00031CA6">
      <w:pPr>
        <w:ind w:left="720"/>
        <w:contextualSpacing/>
        <w:jc w:val="center"/>
      </w:pPr>
    </w:p>
    <w:p w:rsidR="00031CA6" w:rsidRDefault="00031CA6" w:rsidP="00031CA6">
      <w:pPr>
        <w:ind w:left="720"/>
        <w:contextualSpacing/>
        <w:jc w:val="center"/>
      </w:pPr>
    </w:p>
    <w:p w:rsidR="00031CA6" w:rsidRDefault="00031CA6" w:rsidP="00031CA6">
      <w:pPr>
        <w:numPr>
          <w:ilvl w:val="0"/>
          <w:numId w:val="4"/>
        </w:numPr>
        <w:contextualSpacing/>
      </w:pPr>
      <w:r>
        <w:t>Аттракцион «Бык Родео»</w:t>
      </w:r>
    </w:p>
    <w:p w:rsidR="00031CA6" w:rsidRDefault="00031CA6" w:rsidP="00031CA6">
      <w:pPr>
        <w:ind w:left="1080"/>
        <w:contextualSpacing/>
        <w:jc w:val="center"/>
      </w:pPr>
      <w:r>
        <w:rPr>
          <w:noProof/>
          <w:lang w:eastAsia="ru-RU"/>
        </w:rPr>
        <w:drawing>
          <wp:inline distT="0" distB="0" distL="0" distR="0">
            <wp:extent cx="4533900" cy="3009900"/>
            <wp:effectExtent l="0" t="0" r="0" b="0"/>
            <wp:docPr id="19" name="Рисунок 19" descr="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descr="1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533900" cy="3009900"/>
                    </a:xfrm>
                    <a:prstGeom prst="rect">
                      <a:avLst/>
                    </a:prstGeom>
                    <a:noFill/>
                    <a:ln>
                      <a:noFill/>
                    </a:ln>
                  </pic:spPr>
                </pic:pic>
              </a:graphicData>
            </a:graphic>
          </wp:inline>
        </w:drawing>
      </w:r>
    </w:p>
    <w:p w:rsidR="00031CA6" w:rsidRDefault="00031CA6" w:rsidP="00031CA6">
      <w:pPr>
        <w:ind w:left="1080"/>
        <w:contextualSpacing/>
        <w:jc w:val="center"/>
      </w:pPr>
    </w:p>
    <w:p w:rsidR="00031CA6" w:rsidRDefault="00031CA6" w:rsidP="00031CA6">
      <w:pPr>
        <w:ind w:left="1080"/>
        <w:contextualSpacing/>
        <w:jc w:val="center"/>
      </w:pPr>
    </w:p>
    <w:p w:rsidR="00031CA6" w:rsidRDefault="00031CA6" w:rsidP="00031CA6">
      <w:pPr>
        <w:ind w:left="1080"/>
        <w:contextualSpacing/>
        <w:jc w:val="center"/>
      </w:pPr>
    </w:p>
    <w:p w:rsidR="00031CA6" w:rsidRDefault="00031CA6" w:rsidP="00031CA6">
      <w:pPr>
        <w:ind w:left="1080"/>
        <w:contextualSpacing/>
        <w:jc w:val="center"/>
      </w:pPr>
    </w:p>
    <w:p w:rsidR="00031CA6" w:rsidRDefault="00031CA6" w:rsidP="00031CA6">
      <w:pPr>
        <w:ind w:left="1080"/>
        <w:contextualSpacing/>
        <w:jc w:val="center"/>
      </w:pPr>
    </w:p>
    <w:p w:rsidR="00031CA6" w:rsidRDefault="00031CA6" w:rsidP="00031CA6">
      <w:pPr>
        <w:ind w:left="1080"/>
        <w:contextualSpacing/>
        <w:jc w:val="center"/>
      </w:pPr>
    </w:p>
    <w:p w:rsidR="00031CA6" w:rsidRDefault="00031CA6" w:rsidP="00031CA6">
      <w:pPr>
        <w:ind w:left="1080"/>
        <w:contextualSpacing/>
        <w:jc w:val="center"/>
      </w:pPr>
    </w:p>
    <w:p w:rsidR="00031CA6" w:rsidRDefault="00031CA6" w:rsidP="00031CA6">
      <w:pPr>
        <w:ind w:left="720"/>
        <w:contextualSpacing/>
        <w:jc w:val="center"/>
      </w:pPr>
    </w:p>
    <w:p w:rsidR="00031CA6" w:rsidRDefault="00031CA6" w:rsidP="00031CA6">
      <w:pPr>
        <w:ind w:left="720"/>
        <w:contextualSpacing/>
        <w:jc w:val="center"/>
      </w:pPr>
    </w:p>
    <w:p w:rsidR="00031CA6" w:rsidRDefault="00031CA6" w:rsidP="00031CA6">
      <w:pPr>
        <w:ind w:left="720"/>
        <w:contextualSpacing/>
        <w:jc w:val="center"/>
      </w:pPr>
    </w:p>
    <w:p w:rsidR="00031CA6" w:rsidRDefault="00031CA6" w:rsidP="00031CA6">
      <w:pPr>
        <w:numPr>
          <w:ilvl w:val="0"/>
          <w:numId w:val="4"/>
        </w:numPr>
        <w:contextualSpacing/>
      </w:pPr>
      <w:r>
        <w:t>Аттракцион «Angry birds»</w:t>
      </w:r>
    </w:p>
    <w:p w:rsidR="00031CA6" w:rsidRDefault="00031CA6" w:rsidP="00031CA6">
      <w:pPr>
        <w:ind w:left="720"/>
        <w:contextualSpacing/>
        <w:jc w:val="center"/>
      </w:pPr>
      <w:r>
        <w:rPr>
          <w:noProof/>
          <w:lang w:eastAsia="ru-RU"/>
        </w:rPr>
        <w:drawing>
          <wp:inline distT="0" distB="0" distL="0" distR="0">
            <wp:extent cx="4191000" cy="3190875"/>
            <wp:effectExtent l="0" t="0" r="0" b="9525"/>
            <wp:docPr id="18" name="Рисунок 18"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descr="4"/>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191000" cy="3190875"/>
                    </a:xfrm>
                    <a:prstGeom prst="rect">
                      <a:avLst/>
                    </a:prstGeom>
                    <a:noFill/>
                    <a:ln>
                      <a:noFill/>
                    </a:ln>
                  </pic:spPr>
                </pic:pic>
              </a:graphicData>
            </a:graphic>
          </wp:inline>
        </w:drawing>
      </w:r>
    </w:p>
    <w:p w:rsidR="00031CA6" w:rsidRDefault="00031CA6" w:rsidP="00031CA6">
      <w:pPr>
        <w:ind w:left="720"/>
        <w:contextualSpacing/>
        <w:jc w:val="center"/>
      </w:pPr>
    </w:p>
    <w:p w:rsidR="00031CA6" w:rsidRDefault="00031CA6" w:rsidP="00031CA6">
      <w:pPr>
        <w:ind w:left="720"/>
        <w:contextualSpacing/>
        <w:jc w:val="center"/>
      </w:pPr>
    </w:p>
    <w:p w:rsidR="00031CA6" w:rsidRDefault="00031CA6" w:rsidP="00031CA6">
      <w:pPr>
        <w:ind w:left="720"/>
        <w:contextualSpacing/>
        <w:jc w:val="center"/>
      </w:pPr>
    </w:p>
    <w:p w:rsidR="00031CA6" w:rsidRDefault="00031CA6" w:rsidP="00031CA6">
      <w:pPr>
        <w:ind w:left="720"/>
        <w:contextualSpacing/>
        <w:jc w:val="center"/>
      </w:pPr>
    </w:p>
    <w:p w:rsidR="00031CA6" w:rsidRDefault="00031CA6" w:rsidP="00031CA6">
      <w:pPr>
        <w:ind w:left="720"/>
        <w:contextualSpacing/>
        <w:jc w:val="center"/>
      </w:pPr>
    </w:p>
    <w:p w:rsidR="00031CA6" w:rsidRDefault="00031CA6" w:rsidP="00031CA6">
      <w:pPr>
        <w:numPr>
          <w:ilvl w:val="0"/>
          <w:numId w:val="4"/>
        </w:numPr>
        <w:contextualSpacing/>
      </w:pPr>
      <w:r>
        <w:t>Аттракцион «</w:t>
      </w:r>
      <w:r>
        <w:rPr>
          <w:lang w:val="en-US"/>
        </w:rPr>
        <w:t>Полоса препятствий</w:t>
      </w:r>
      <w:r>
        <w:t>»</w:t>
      </w:r>
    </w:p>
    <w:p w:rsidR="00031CA6" w:rsidRDefault="00031CA6" w:rsidP="00031CA6">
      <w:pPr>
        <w:ind w:left="720"/>
        <w:contextualSpacing/>
        <w:jc w:val="center"/>
      </w:pPr>
    </w:p>
    <w:p w:rsidR="00031CA6" w:rsidRDefault="00031CA6" w:rsidP="00031CA6">
      <w:pPr>
        <w:ind w:left="720"/>
        <w:contextualSpacing/>
        <w:jc w:val="center"/>
      </w:pPr>
      <w:r>
        <w:rPr>
          <w:noProof/>
          <w:lang w:eastAsia="ru-RU"/>
        </w:rPr>
        <w:drawing>
          <wp:inline distT="0" distB="0" distL="0" distR="0">
            <wp:extent cx="3867150" cy="3867150"/>
            <wp:effectExtent l="0" t="0" r="0" b="0"/>
            <wp:docPr id="17" name="Рисунок 17"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descr="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867150" cy="3867150"/>
                    </a:xfrm>
                    <a:prstGeom prst="rect">
                      <a:avLst/>
                    </a:prstGeom>
                    <a:noFill/>
                    <a:ln>
                      <a:noFill/>
                    </a:ln>
                  </pic:spPr>
                </pic:pic>
              </a:graphicData>
            </a:graphic>
          </wp:inline>
        </w:drawing>
      </w:r>
    </w:p>
    <w:p w:rsidR="00031CA6" w:rsidRDefault="00031CA6" w:rsidP="00031CA6">
      <w:pPr>
        <w:ind w:left="720"/>
        <w:contextualSpacing/>
        <w:jc w:val="center"/>
      </w:pPr>
    </w:p>
    <w:p w:rsidR="00031CA6" w:rsidRDefault="00031CA6" w:rsidP="00031CA6">
      <w:pPr>
        <w:ind w:left="720"/>
        <w:contextualSpacing/>
        <w:jc w:val="center"/>
      </w:pPr>
    </w:p>
    <w:p w:rsidR="00031CA6" w:rsidRDefault="00031CA6" w:rsidP="00031CA6">
      <w:pPr>
        <w:ind w:left="720"/>
        <w:contextualSpacing/>
        <w:jc w:val="center"/>
      </w:pPr>
    </w:p>
    <w:p w:rsidR="00031CA6" w:rsidRDefault="00031CA6" w:rsidP="00031CA6">
      <w:pPr>
        <w:ind w:left="720"/>
        <w:contextualSpacing/>
        <w:jc w:val="center"/>
      </w:pPr>
    </w:p>
    <w:p w:rsidR="00031CA6" w:rsidRDefault="00031CA6" w:rsidP="00031CA6">
      <w:pPr>
        <w:ind w:left="720"/>
        <w:contextualSpacing/>
        <w:jc w:val="center"/>
      </w:pPr>
    </w:p>
    <w:p w:rsidR="00031CA6" w:rsidRDefault="00031CA6" w:rsidP="00031CA6">
      <w:pPr>
        <w:numPr>
          <w:ilvl w:val="0"/>
          <w:numId w:val="4"/>
        </w:numPr>
        <w:contextualSpacing/>
      </w:pPr>
      <w:r>
        <w:t>Аттракцион «Банджи Ран»</w:t>
      </w:r>
    </w:p>
    <w:p w:rsidR="00031CA6" w:rsidRDefault="00031CA6" w:rsidP="00031CA6"/>
    <w:p w:rsidR="00031CA6" w:rsidRDefault="00031CA6" w:rsidP="00031CA6">
      <w:pPr>
        <w:jc w:val="center"/>
      </w:pPr>
      <w:r>
        <w:rPr>
          <w:noProof/>
          <w:lang w:eastAsia="ru-RU"/>
        </w:rPr>
        <w:drawing>
          <wp:inline distT="0" distB="0" distL="0" distR="0">
            <wp:extent cx="4838700" cy="3314700"/>
            <wp:effectExtent l="0" t="0" r="0" b="0"/>
            <wp:docPr id="16" name="Рисунок 16" descr="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descr="6"/>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838700" cy="3314700"/>
                    </a:xfrm>
                    <a:prstGeom prst="rect">
                      <a:avLst/>
                    </a:prstGeom>
                    <a:noFill/>
                    <a:ln>
                      <a:noFill/>
                    </a:ln>
                  </pic:spPr>
                </pic:pic>
              </a:graphicData>
            </a:graphic>
          </wp:inline>
        </w:drawing>
      </w:r>
    </w:p>
    <w:p w:rsidR="00031CA6" w:rsidRDefault="00031CA6" w:rsidP="00031CA6">
      <w:pPr>
        <w:jc w:val="center"/>
      </w:pPr>
    </w:p>
    <w:p w:rsidR="00031CA6" w:rsidRDefault="00031CA6" w:rsidP="00031CA6">
      <w:pPr>
        <w:ind w:left="720"/>
        <w:contextualSpacing/>
        <w:jc w:val="center"/>
      </w:pPr>
    </w:p>
    <w:p w:rsidR="00031CA6" w:rsidRDefault="00031CA6" w:rsidP="00031CA6">
      <w:pPr>
        <w:ind w:left="720"/>
        <w:contextualSpacing/>
        <w:jc w:val="center"/>
      </w:pPr>
    </w:p>
    <w:p w:rsidR="00031CA6" w:rsidRDefault="00031CA6" w:rsidP="00031CA6">
      <w:pPr>
        <w:numPr>
          <w:ilvl w:val="0"/>
          <w:numId w:val="4"/>
        </w:numPr>
        <w:contextualSpacing/>
      </w:pPr>
      <w:r>
        <w:t>Аттракцион «Банджи Трамплин»</w:t>
      </w:r>
    </w:p>
    <w:p w:rsidR="00031CA6" w:rsidRDefault="00031CA6" w:rsidP="00031CA6">
      <w:pPr>
        <w:ind w:left="720"/>
        <w:contextualSpacing/>
        <w:jc w:val="center"/>
      </w:pPr>
    </w:p>
    <w:p w:rsidR="00031CA6" w:rsidRDefault="00031CA6" w:rsidP="00031CA6">
      <w:pPr>
        <w:ind w:left="720"/>
        <w:contextualSpacing/>
        <w:jc w:val="center"/>
      </w:pPr>
      <w:r>
        <w:rPr>
          <w:noProof/>
          <w:lang w:eastAsia="ru-RU"/>
        </w:rPr>
        <w:drawing>
          <wp:inline distT="0" distB="0" distL="0" distR="0">
            <wp:extent cx="3390900" cy="3486150"/>
            <wp:effectExtent l="0" t="0" r="0" b="0"/>
            <wp:docPr id="15" name="Рисунок 15" descr="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descr="10"/>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390900" cy="3486150"/>
                    </a:xfrm>
                    <a:prstGeom prst="rect">
                      <a:avLst/>
                    </a:prstGeom>
                    <a:noFill/>
                    <a:ln>
                      <a:noFill/>
                    </a:ln>
                  </pic:spPr>
                </pic:pic>
              </a:graphicData>
            </a:graphic>
          </wp:inline>
        </w:drawing>
      </w:r>
    </w:p>
    <w:p w:rsidR="00031CA6" w:rsidRDefault="00031CA6" w:rsidP="00031CA6">
      <w:pPr>
        <w:ind w:left="720"/>
        <w:contextualSpacing/>
        <w:jc w:val="center"/>
      </w:pPr>
    </w:p>
    <w:p w:rsidR="00031CA6" w:rsidRDefault="00031CA6" w:rsidP="00031CA6">
      <w:pPr>
        <w:ind w:left="720"/>
        <w:contextualSpacing/>
        <w:jc w:val="center"/>
      </w:pPr>
    </w:p>
    <w:p w:rsidR="00031CA6" w:rsidRDefault="00031CA6" w:rsidP="00031CA6">
      <w:pPr>
        <w:ind w:left="720"/>
        <w:contextualSpacing/>
        <w:jc w:val="center"/>
      </w:pPr>
    </w:p>
    <w:p w:rsidR="00031CA6" w:rsidRDefault="00031CA6" w:rsidP="00031CA6">
      <w:pPr>
        <w:ind w:left="720"/>
        <w:contextualSpacing/>
        <w:jc w:val="center"/>
      </w:pPr>
    </w:p>
    <w:p w:rsidR="00031CA6" w:rsidRDefault="00031CA6" w:rsidP="00031CA6">
      <w:pPr>
        <w:ind w:left="720"/>
        <w:contextualSpacing/>
        <w:jc w:val="center"/>
      </w:pPr>
    </w:p>
    <w:p w:rsidR="00031CA6" w:rsidRDefault="00031CA6" w:rsidP="00031CA6">
      <w:pPr>
        <w:ind w:left="720"/>
        <w:contextualSpacing/>
        <w:jc w:val="center"/>
      </w:pPr>
    </w:p>
    <w:p w:rsidR="00031CA6" w:rsidRDefault="00031CA6" w:rsidP="00031CA6">
      <w:pPr>
        <w:ind w:left="720"/>
        <w:contextualSpacing/>
        <w:jc w:val="center"/>
      </w:pPr>
    </w:p>
    <w:p w:rsidR="00031CA6" w:rsidRDefault="00031CA6" w:rsidP="00031CA6">
      <w:pPr>
        <w:ind w:left="720"/>
        <w:contextualSpacing/>
        <w:jc w:val="center"/>
      </w:pPr>
    </w:p>
    <w:p w:rsidR="00031CA6" w:rsidRDefault="00031CA6" w:rsidP="00031CA6">
      <w:pPr>
        <w:numPr>
          <w:ilvl w:val="0"/>
          <w:numId w:val="4"/>
        </w:numPr>
        <w:contextualSpacing/>
      </w:pPr>
      <w:r>
        <w:t>Аттракцион «Радиоуправляемые джипы»</w:t>
      </w:r>
    </w:p>
    <w:p w:rsidR="00031CA6" w:rsidRDefault="00031CA6" w:rsidP="00031CA6">
      <w:pPr>
        <w:ind w:left="720"/>
        <w:contextualSpacing/>
      </w:pPr>
    </w:p>
    <w:p w:rsidR="00031CA6" w:rsidRDefault="00031CA6" w:rsidP="00031CA6">
      <w:pPr>
        <w:ind w:left="720"/>
        <w:contextualSpacing/>
      </w:pPr>
    </w:p>
    <w:p w:rsidR="00031CA6" w:rsidRDefault="00031CA6" w:rsidP="00031CA6">
      <w:pPr>
        <w:ind w:left="720"/>
        <w:contextualSpacing/>
        <w:jc w:val="center"/>
      </w:pPr>
      <w:r>
        <w:rPr>
          <w:noProof/>
          <w:lang w:eastAsia="ru-RU"/>
        </w:rPr>
        <w:drawing>
          <wp:inline distT="0" distB="0" distL="0" distR="0">
            <wp:extent cx="4638675" cy="2238375"/>
            <wp:effectExtent l="0" t="0" r="0" b="9525"/>
            <wp:docPr id="14" name="Рисунок 14" descr="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descr="15"/>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638675" cy="2238375"/>
                    </a:xfrm>
                    <a:prstGeom prst="rect">
                      <a:avLst/>
                    </a:prstGeom>
                    <a:noFill/>
                    <a:ln>
                      <a:noFill/>
                    </a:ln>
                  </pic:spPr>
                </pic:pic>
              </a:graphicData>
            </a:graphic>
          </wp:inline>
        </w:drawing>
      </w:r>
    </w:p>
    <w:p w:rsidR="00031CA6" w:rsidRDefault="00031CA6" w:rsidP="00031CA6">
      <w:pPr>
        <w:ind w:left="720"/>
        <w:contextualSpacing/>
        <w:jc w:val="center"/>
      </w:pPr>
    </w:p>
    <w:p w:rsidR="00031CA6" w:rsidRDefault="00031CA6" w:rsidP="00031CA6">
      <w:pPr>
        <w:ind w:left="720"/>
        <w:contextualSpacing/>
        <w:jc w:val="center"/>
      </w:pPr>
    </w:p>
    <w:p w:rsidR="00031CA6" w:rsidRDefault="00031CA6" w:rsidP="00031CA6">
      <w:pPr>
        <w:ind w:left="720"/>
        <w:contextualSpacing/>
        <w:jc w:val="center"/>
      </w:pPr>
    </w:p>
    <w:p w:rsidR="00031CA6" w:rsidRDefault="00031CA6" w:rsidP="00031CA6">
      <w:pPr>
        <w:ind w:left="720"/>
        <w:contextualSpacing/>
        <w:jc w:val="center"/>
      </w:pPr>
    </w:p>
    <w:p w:rsidR="00031CA6" w:rsidRDefault="00031CA6" w:rsidP="00031CA6">
      <w:pPr>
        <w:ind w:left="720"/>
        <w:contextualSpacing/>
        <w:jc w:val="center"/>
      </w:pPr>
    </w:p>
    <w:p w:rsidR="00031CA6" w:rsidRDefault="00031CA6" w:rsidP="00031CA6">
      <w:pPr>
        <w:ind w:left="720"/>
        <w:contextualSpacing/>
        <w:jc w:val="center"/>
      </w:pPr>
    </w:p>
    <w:p w:rsidR="00031CA6" w:rsidRDefault="00031CA6" w:rsidP="00031CA6">
      <w:pPr>
        <w:ind w:left="720"/>
        <w:contextualSpacing/>
        <w:jc w:val="center"/>
      </w:pPr>
    </w:p>
    <w:p w:rsidR="00031CA6" w:rsidRDefault="00031CA6" w:rsidP="00031CA6">
      <w:pPr>
        <w:numPr>
          <w:ilvl w:val="0"/>
          <w:numId w:val="4"/>
        </w:numPr>
        <w:contextualSpacing/>
      </w:pPr>
      <w:r>
        <w:t>Аттракцион «Тир Робин Гуд»</w:t>
      </w:r>
    </w:p>
    <w:p w:rsidR="00031CA6" w:rsidRDefault="00031CA6" w:rsidP="00031CA6"/>
    <w:p w:rsidR="00031CA6" w:rsidRDefault="00031CA6" w:rsidP="00031CA6"/>
    <w:p w:rsidR="00031CA6" w:rsidRDefault="00031CA6" w:rsidP="00031CA6">
      <w:pPr>
        <w:ind w:left="567"/>
        <w:contextualSpacing/>
        <w:jc w:val="center"/>
      </w:pPr>
      <w:r>
        <w:rPr>
          <w:noProof/>
          <w:lang w:eastAsia="ru-RU"/>
        </w:rPr>
        <w:drawing>
          <wp:inline distT="0" distB="0" distL="0" distR="0">
            <wp:extent cx="4714875" cy="3124200"/>
            <wp:effectExtent l="0" t="0" r="9525" b="0"/>
            <wp:docPr id="13" name="Рисунок 13" descr="origin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 descr="original"/>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714875" cy="3124200"/>
                    </a:xfrm>
                    <a:prstGeom prst="rect">
                      <a:avLst/>
                    </a:prstGeom>
                    <a:noFill/>
                    <a:ln>
                      <a:noFill/>
                    </a:ln>
                  </pic:spPr>
                </pic:pic>
              </a:graphicData>
            </a:graphic>
          </wp:inline>
        </w:drawing>
      </w:r>
    </w:p>
    <w:p w:rsidR="00031CA6" w:rsidRDefault="00031CA6" w:rsidP="00031CA6">
      <w:pPr>
        <w:ind w:left="720"/>
        <w:contextualSpacing/>
        <w:jc w:val="center"/>
      </w:pPr>
    </w:p>
    <w:p w:rsidR="00031CA6" w:rsidRDefault="00031CA6" w:rsidP="00031CA6">
      <w:pPr>
        <w:ind w:left="720"/>
        <w:contextualSpacing/>
        <w:jc w:val="center"/>
      </w:pPr>
    </w:p>
    <w:p w:rsidR="00031CA6" w:rsidRDefault="00031CA6" w:rsidP="00031CA6">
      <w:pPr>
        <w:ind w:left="720"/>
        <w:contextualSpacing/>
        <w:jc w:val="center"/>
      </w:pPr>
    </w:p>
    <w:p w:rsidR="00031CA6" w:rsidRDefault="00031CA6" w:rsidP="00031CA6">
      <w:pPr>
        <w:jc w:val="center"/>
      </w:pPr>
      <w:r>
        <w:rPr>
          <w:b/>
          <w:bCs/>
        </w:rPr>
        <w:t>Раздел 3</w:t>
      </w:r>
    </w:p>
    <w:p w:rsidR="00031CA6" w:rsidRDefault="00031CA6" w:rsidP="00031CA6">
      <w:pPr>
        <w:pStyle w:val="a5"/>
        <w:jc w:val="center"/>
        <w:rPr>
          <w:rFonts w:ascii="Times New Roman" w:hAnsi="Times New Roman" w:cs="Times New Roman"/>
          <w:b/>
          <w:bCs/>
          <w:sz w:val="24"/>
          <w:szCs w:val="24"/>
        </w:rPr>
      </w:pPr>
      <w:r>
        <w:rPr>
          <w:rFonts w:ascii="Times New Roman" w:hAnsi="Times New Roman" w:cs="Times New Roman"/>
          <w:b/>
          <w:bCs/>
          <w:sz w:val="24"/>
          <w:szCs w:val="24"/>
        </w:rPr>
        <w:t>Требования к содержанию, форме и составу заявки на участие в аукционе</w:t>
      </w:r>
    </w:p>
    <w:p w:rsidR="00031CA6" w:rsidRDefault="00031CA6" w:rsidP="00031CA6">
      <w:pPr>
        <w:pStyle w:val="a5"/>
        <w:ind w:firstLine="567"/>
        <w:jc w:val="center"/>
        <w:rPr>
          <w:rFonts w:ascii="Times New Roman" w:hAnsi="Times New Roman" w:cs="Times New Roman"/>
          <w:sz w:val="24"/>
          <w:szCs w:val="24"/>
        </w:rPr>
      </w:pPr>
    </w:p>
    <w:p w:rsidR="00031CA6" w:rsidRDefault="00031CA6" w:rsidP="00031CA6">
      <w:pPr>
        <w:pStyle w:val="a5"/>
        <w:jc w:val="both"/>
        <w:rPr>
          <w:rFonts w:ascii="Times New Roman" w:hAnsi="Times New Roman" w:cs="Times New Roman"/>
          <w:sz w:val="24"/>
          <w:szCs w:val="24"/>
        </w:rPr>
      </w:pPr>
      <w:r>
        <w:rPr>
          <w:rFonts w:ascii="Times New Roman" w:hAnsi="Times New Roman" w:cs="Times New Roman"/>
          <w:sz w:val="24"/>
          <w:szCs w:val="24"/>
        </w:rPr>
        <w:t>3.1.Заявка на участие в аукционе подается по форме установленной настоящим извещением (Приложение №1) и  должна содержать следующие сведения:</w:t>
      </w:r>
    </w:p>
    <w:p w:rsidR="00031CA6" w:rsidRDefault="00031CA6" w:rsidP="00031CA6">
      <w:pPr>
        <w:pStyle w:val="ConsPlusNormal"/>
        <w:jc w:val="both"/>
        <w:rPr>
          <w:sz w:val="24"/>
          <w:szCs w:val="24"/>
        </w:rPr>
      </w:pPr>
      <w:r>
        <w:rPr>
          <w:sz w:val="24"/>
          <w:szCs w:val="24"/>
        </w:rPr>
        <w:t>- для юридического лица - наименование, сведения об организационно-правовой форме, основной государственный регистрационный номер юридического лица (далее - ОГРН), индивидуальный номер налогоплательщика (далее - ИНН), местонахождение, почтовый адрес, номер контактного телефона, адрес электронной почты;</w:t>
      </w:r>
    </w:p>
    <w:p w:rsidR="00031CA6" w:rsidRDefault="00031CA6" w:rsidP="00031CA6">
      <w:pPr>
        <w:pStyle w:val="ConsPlusNormal"/>
        <w:jc w:val="both"/>
        <w:rPr>
          <w:sz w:val="24"/>
          <w:szCs w:val="24"/>
        </w:rPr>
      </w:pPr>
      <w:r>
        <w:rPr>
          <w:sz w:val="24"/>
          <w:szCs w:val="24"/>
        </w:rPr>
        <w:t>- для индивидуального предпринимателя - фамилия, имя, отчество, паспортные данные, адрес места жительства, почтовый адрес, основной государственный регистрационный номер индивидуального предпринимателя, ИНН, номер контактного телефона, адрес электронной почты;</w:t>
      </w:r>
    </w:p>
    <w:p w:rsidR="00031CA6" w:rsidRDefault="00031CA6" w:rsidP="00031CA6">
      <w:pPr>
        <w:pStyle w:val="ConsPlusNormal"/>
        <w:jc w:val="both"/>
        <w:rPr>
          <w:sz w:val="24"/>
          <w:szCs w:val="24"/>
        </w:rPr>
      </w:pPr>
      <w:r>
        <w:rPr>
          <w:sz w:val="24"/>
          <w:szCs w:val="24"/>
        </w:rPr>
        <w:t>- для физического лица - фамилия, имя, отчество, паспортные данные, адрес места жительства, номер контактного телефона, адрес электронной почты.</w:t>
      </w:r>
    </w:p>
    <w:p w:rsidR="00031CA6" w:rsidRDefault="00031CA6" w:rsidP="00031CA6">
      <w:pPr>
        <w:pStyle w:val="ConsPlusNormal"/>
        <w:jc w:val="both"/>
        <w:rPr>
          <w:sz w:val="24"/>
          <w:szCs w:val="24"/>
        </w:rPr>
      </w:pPr>
      <w:r>
        <w:rPr>
          <w:sz w:val="24"/>
          <w:szCs w:val="24"/>
        </w:rPr>
        <w:t>- обязательство заявителя в случае признания его победителем аукциона подписать и передать организатору аукциона Договор в установленные Извещением об аукционе сроки;</w:t>
      </w:r>
    </w:p>
    <w:p w:rsidR="00031CA6" w:rsidRDefault="00031CA6" w:rsidP="00031CA6">
      <w:pPr>
        <w:pStyle w:val="ConsPlusNormal"/>
        <w:jc w:val="both"/>
        <w:rPr>
          <w:sz w:val="24"/>
          <w:szCs w:val="24"/>
        </w:rPr>
      </w:pPr>
      <w:r>
        <w:rPr>
          <w:sz w:val="24"/>
          <w:szCs w:val="24"/>
        </w:rPr>
        <w:t>- обязательство заявителя в случае признания его единственным участником аукциона заключить Договор по начальной (минимальной) цене Договора (цене лота);</w:t>
      </w:r>
    </w:p>
    <w:p w:rsidR="00031CA6" w:rsidRDefault="00031CA6" w:rsidP="00031CA6">
      <w:pPr>
        <w:pStyle w:val="ConsPlusNormal"/>
        <w:jc w:val="both"/>
        <w:rPr>
          <w:sz w:val="24"/>
          <w:szCs w:val="24"/>
        </w:rPr>
      </w:pPr>
      <w:r>
        <w:rPr>
          <w:sz w:val="24"/>
          <w:szCs w:val="24"/>
        </w:rPr>
        <w:t>- обязательство заявителя установить аттракционы в срок, установленный  Договором.</w:t>
      </w:r>
    </w:p>
    <w:p w:rsidR="00031CA6" w:rsidRDefault="00031CA6" w:rsidP="00031CA6">
      <w:pPr>
        <w:pStyle w:val="ConsPlusNormal"/>
        <w:jc w:val="both"/>
        <w:rPr>
          <w:sz w:val="24"/>
          <w:szCs w:val="24"/>
        </w:rPr>
      </w:pPr>
    </w:p>
    <w:p w:rsidR="00031CA6" w:rsidRDefault="00031CA6" w:rsidP="00031CA6">
      <w:pPr>
        <w:pStyle w:val="ConsPlusNormal"/>
        <w:jc w:val="both"/>
        <w:rPr>
          <w:sz w:val="24"/>
          <w:szCs w:val="24"/>
        </w:rPr>
      </w:pPr>
      <w:r>
        <w:rPr>
          <w:sz w:val="24"/>
          <w:szCs w:val="24"/>
        </w:rPr>
        <w:t>3.2. сведения и документы о заявителе, подавшем заявку:</w:t>
      </w:r>
    </w:p>
    <w:p w:rsidR="00031CA6" w:rsidRDefault="00031CA6" w:rsidP="00031CA6">
      <w:pPr>
        <w:widowControl w:val="0"/>
        <w:autoSpaceDE w:val="0"/>
        <w:autoSpaceDN w:val="0"/>
        <w:adjustRightInd w:val="0"/>
        <w:jc w:val="both"/>
        <w:rPr>
          <w:rFonts w:ascii="Times New Roman" w:hAnsi="Times New Roman"/>
          <w:sz w:val="24"/>
          <w:szCs w:val="24"/>
        </w:rPr>
      </w:pPr>
      <w:r>
        <w:rPr>
          <w:rFonts w:ascii="Times New Roman" w:hAnsi="Times New Roman"/>
          <w:sz w:val="24"/>
          <w:szCs w:val="24"/>
        </w:rPr>
        <w:t>- документ, подтверждающий полномочия лица на осуществление действий от имени заявителя.</w:t>
      </w:r>
    </w:p>
    <w:p w:rsidR="00031CA6" w:rsidRDefault="00031CA6" w:rsidP="00031CA6">
      <w:pPr>
        <w:widowControl w:val="0"/>
        <w:autoSpaceDE w:val="0"/>
        <w:autoSpaceDN w:val="0"/>
        <w:adjustRightInd w:val="0"/>
        <w:jc w:val="both"/>
        <w:rPr>
          <w:rFonts w:ascii="Times New Roman" w:hAnsi="Times New Roman"/>
          <w:sz w:val="24"/>
          <w:szCs w:val="24"/>
        </w:rPr>
      </w:pPr>
      <w:r>
        <w:rPr>
          <w:rFonts w:ascii="Times New Roman" w:hAnsi="Times New Roman"/>
          <w:sz w:val="24"/>
          <w:szCs w:val="24"/>
        </w:rPr>
        <w:t>В случае если от имени заявителя действует иное лицо, заявка должна содержать доверенность на осуществление действий от имени заявителя. В случае, если указанная доверенность подписана лицом, уполномоченным руководителем заявителя, заявка должна содержать документ, подтверждающий полномочия такого лица. Доверенность от имени физического лица и индивидуального предпринимателя оформляется в соответствии с требованиями законодательства Российской Федерации;</w:t>
      </w:r>
    </w:p>
    <w:p w:rsidR="00031CA6" w:rsidRDefault="00031CA6" w:rsidP="00031CA6">
      <w:pPr>
        <w:widowControl w:val="0"/>
        <w:autoSpaceDE w:val="0"/>
        <w:autoSpaceDN w:val="0"/>
        <w:adjustRightInd w:val="0"/>
        <w:jc w:val="both"/>
        <w:rPr>
          <w:rFonts w:ascii="Times New Roman" w:hAnsi="Times New Roman"/>
          <w:sz w:val="24"/>
          <w:szCs w:val="24"/>
        </w:rPr>
      </w:pPr>
      <w:r>
        <w:rPr>
          <w:rFonts w:ascii="Times New Roman" w:hAnsi="Times New Roman"/>
          <w:sz w:val="24"/>
          <w:szCs w:val="24"/>
        </w:rPr>
        <w:t>- для юридических лиц: заверенные юридическим лицом копии свидетельства о государственной регистрации юридического лица и свидетельства ИНН, а также учредительных документов;</w:t>
      </w:r>
    </w:p>
    <w:p w:rsidR="00031CA6" w:rsidRDefault="00031CA6" w:rsidP="00031CA6">
      <w:pPr>
        <w:widowControl w:val="0"/>
        <w:autoSpaceDE w:val="0"/>
        <w:autoSpaceDN w:val="0"/>
        <w:adjustRightInd w:val="0"/>
        <w:jc w:val="both"/>
        <w:rPr>
          <w:rFonts w:ascii="Times New Roman" w:hAnsi="Times New Roman"/>
          <w:sz w:val="24"/>
          <w:szCs w:val="24"/>
        </w:rPr>
      </w:pPr>
      <w:r>
        <w:rPr>
          <w:rFonts w:ascii="Times New Roman" w:hAnsi="Times New Roman"/>
          <w:sz w:val="24"/>
          <w:szCs w:val="24"/>
        </w:rPr>
        <w:t>- для индивидуальных предпринимателей: заверенные индивидуальным предпринимателем копии свидетельства о государственной регистрации физического лица в качестве индивидуального предпринимателя и свидетельства ИНН, надлежащим образом заверенную  копию всех страниц паспорта;</w:t>
      </w:r>
    </w:p>
    <w:p w:rsidR="00031CA6" w:rsidRDefault="00031CA6" w:rsidP="00031CA6">
      <w:pPr>
        <w:widowControl w:val="0"/>
        <w:autoSpaceDE w:val="0"/>
        <w:autoSpaceDN w:val="0"/>
        <w:adjustRightInd w:val="0"/>
        <w:jc w:val="both"/>
        <w:rPr>
          <w:rFonts w:ascii="Times New Roman" w:hAnsi="Times New Roman"/>
          <w:sz w:val="24"/>
          <w:szCs w:val="24"/>
        </w:rPr>
      </w:pPr>
      <w:r>
        <w:rPr>
          <w:rFonts w:ascii="Times New Roman" w:hAnsi="Times New Roman"/>
          <w:sz w:val="24"/>
          <w:szCs w:val="24"/>
        </w:rPr>
        <w:t>- для физических лиц, не зарегистрированных в качестве индивидуальных предпринимателей - надлежащим образом заверенную  копию всех страниц паспорта (иного документа, удостоверяющего личность гражданина на территории Российской Федерации);</w:t>
      </w:r>
    </w:p>
    <w:p w:rsidR="00031CA6" w:rsidRDefault="00031CA6" w:rsidP="00031CA6">
      <w:pPr>
        <w:widowControl w:val="0"/>
        <w:autoSpaceDE w:val="0"/>
        <w:autoSpaceDN w:val="0"/>
        <w:adjustRightInd w:val="0"/>
        <w:jc w:val="both"/>
        <w:rPr>
          <w:rFonts w:ascii="Times New Roman" w:hAnsi="Times New Roman"/>
          <w:sz w:val="24"/>
          <w:szCs w:val="24"/>
        </w:rPr>
      </w:pPr>
      <w:r>
        <w:rPr>
          <w:rFonts w:ascii="Times New Roman" w:hAnsi="Times New Roman"/>
          <w:sz w:val="24"/>
          <w:szCs w:val="24"/>
        </w:rPr>
        <w:t xml:space="preserve">- для юридических лиц: решение уполномоченного органа юридического лица об одобрении крупной сделки на заключение Договора по результатам аукциона по каждому лоту аукциона или документ подтверждающий, что заключение такого Договора не является для данного лица крупной сделкой или сделкой, на совершение которой распространяется порядок одобрения </w:t>
      </w:r>
      <w:r>
        <w:rPr>
          <w:rFonts w:ascii="Times New Roman" w:hAnsi="Times New Roman"/>
          <w:sz w:val="24"/>
          <w:szCs w:val="24"/>
        </w:rPr>
        <w:lastRenderedPageBreak/>
        <w:t>крупной сделки;</w:t>
      </w:r>
    </w:p>
    <w:p w:rsidR="00031CA6" w:rsidRDefault="00031CA6" w:rsidP="00031CA6">
      <w:pPr>
        <w:widowControl w:val="0"/>
        <w:autoSpaceDE w:val="0"/>
        <w:autoSpaceDN w:val="0"/>
        <w:adjustRightInd w:val="0"/>
        <w:jc w:val="both"/>
        <w:rPr>
          <w:rFonts w:ascii="Times New Roman" w:hAnsi="Times New Roman"/>
          <w:sz w:val="24"/>
          <w:szCs w:val="24"/>
          <w:shd w:val="clear" w:color="auto" w:fill="FFFF00"/>
        </w:rPr>
      </w:pPr>
      <w:r>
        <w:rPr>
          <w:rFonts w:ascii="Times New Roman" w:hAnsi="Times New Roman"/>
          <w:sz w:val="24"/>
          <w:szCs w:val="24"/>
        </w:rPr>
        <w:t>- платежный документ, подтверждающий внесение заявителем задатка на участие в аукционе;</w:t>
      </w:r>
    </w:p>
    <w:p w:rsidR="00031CA6" w:rsidRDefault="00031CA6" w:rsidP="00031CA6">
      <w:pPr>
        <w:widowControl w:val="0"/>
        <w:autoSpaceDE w:val="0"/>
        <w:autoSpaceDN w:val="0"/>
        <w:adjustRightInd w:val="0"/>
        <w:jc w:val="both"/>
        <w:rPr>
          <w:rFonts w:ascii="Times New Roman" w:hAnsi="Times New Roman"/>
          <w:sz w:val="24"/>
          <w:szCs w:val="24"/>
        </w:rPr>
      </w:pPr>
      <w:r>
        <w:rPr>
          <w:rFonts w:ascii="Times New Roman" w:hAnsi="Times New Roman"/>
          <w:sz w:val="24"/>
          <w:szCs w:val="24"/>
        </w:rPr>
        <w:t>- банковские реквизиты (в полном объеме) заявителя для возвращения перечисленного задатка в случаях, когда организатор аукциона обязан его вернуть заявителю;</w:t>
      </w:r>
    </w:p>
    <w:p w:rsidR="00031CA6" w:rsidRDefault="00031CA6" w:rsidP="00031CA6">
      <w:pPr>
        <w:widowControl w:val="0"/>
        <w:autoSpaceDE w:val="0"/>
        <w:autoSpaceDN w:val="0"/>
        <w:adjustRightInd w:val="0"/>
        <w:jc w:val="both"/>
        <w:rPr>
          <w:rFonts w:ascii="Times New Roman" w:hAnsi="Times New Roman"/>
          <w:sz w:val="24"/>
          <w:szCs w:val="24"/>
        </w:rPr>
      </w:pPr>
      <w:r>
        <w:rPr>
          <w:rFonts w:ascii="Times New Roman" w:hAnsi="Times New Roman"/>
          <w:sz w:val="24"/>
          <w:szCs w:val="24"/>
        </w:rPr>
        <w:t>- согласие на обработку персональных данных, в том числе лица подавшего заявку на участие в аукционе и лица действующего по доверенности;</w:t>
      </w:r>
    </w:p>
    <w:p w:rsidR="00031CA6" w:rsidRDefault="00031CA6" w:rsidP="00031CA6">
      <w:pPr>
        <w:autoSpaceDE w:val="0"/>
        <w:autoSpaceDN w:val="0"/>
        <w:adjustRightInd w:val="0"/>
        <w:jc w:val="both"/>
        <w:rPr>
          <w:rFonts w:ascii="Times New Roman" w:hAnsi="Times New Roman"/>
          <w:sz w:val="24"/>
          <w:szCs w:val="24"/>
        </w:rPr>
      </w:pPr>
      <w:r>
        <w:rPr>
          <w:rFonts w:ascii="Times New Roman" w:hAnsi="Times New Roman"/>
          <w:sz w:val="24"/>
          <w:szCs w:val="24"/>
        </w:rPr>
        <w:t>- сведения из единого реестра субъектов малого и среднего предпринимательства, ведение которого осуществляется в соответствии с Федеральным законом от 24.07.2007 № 209-ФЗ «О развитии малого и среднего предпринимательства в Российской Федерации», содержащих информацию о заявителе, или декларацию о соответствии заявителя критериям отнесения к субъектам малого и среднего предпринимательства, установленным статьей 4 Федерального закона от 24.07.2007 № 209-ФЗ «О развитии малого и среднего предпринимательства в Российской Федерации», в случае отсутствия сведений о заявители, который является вновь зарегистрированным индивидуальным предпринимателем или вновь созданным юридическим лицом в соответствии с частью 3 статьи 4 Федерального закона от 24.07.2007 № 209-ФЗ «О развитии малого и среднего предпринимательства в Российской Федерации», в едином реестре субъектов малого и среднего предпринимательства (в случае, если аукцион проводится среди указанных субъектов);</w:t>
      </w:r>
    </w:p>
    <w:p w:rsidR="00031CA6" w:rsidRDefault="00031CA6" w:rsidP="00031CA6">
      <w:pPr>
        <w:widowControl w:val="0"/>
        <w:autoSpaceDE w:val="0"/>
        <w:autoSpaceDN w:val="0"/>
        <w:adjustRightInd w:val="0"/>
        <w:jc w:val="both"/>
        <w:rPr>
          <w:rFonts w:ascii="Times New Roman" w:hAnsi="Times New Roman"/>
          <w:sz w:val="24"/>
          <w:szCs w:val="24"/>
        </w:rPr>
      </w:pPr>
      <w:r>
        <w:rPr>
          <w:rFonts w:ascii="Times New Roman" w:hAnsi="Times New Roman"/>
          <w:sz w:val="24"/>
          <w:szCs w:val="24"/>
        </w:rPr>
        <w:t>- анкета на участие в аукционе;</w:t>
      </w:r>
    </w:p>
    <w:p w:rsidR="00031CA6" w:rsidRDefault="00031CA6" w:rsidP="00031CA6">
      <w:pPr>
        <w:widowControl w:val="0"/>
        <w:autoSpaceDE w:val="0"/>
        <w:autoSpaceDN w:val="0"/>
        <w:adjustRightInd w:val="0"/>
        <w:jc w:val="both"/>
        <w:rPr>
          <w:rFonts w:ascii="Times New Roman" w:hAnsi="Times New Roman"/>
          <w:sz w:val="24"/>
          <w:szCs w:val="24"/>
        </w:rPr>
      </w:pPr>
      <w:r>
        <w:rPr>
          <w:rFonts w:ascii="Times New Roman" w:hAnsi="Times New Roman"/>
          <w:sz w:val="24"/>
          <w:szCs w:val="24"/>
        </w:rPr>
        <w:t>- опись прилагаемых к заявке документов, подписанная уполномоченным лицом. В случае подачи документов юридическим лицом опись скрепляется печатью.</w:t>
      </w:r>
    </w:p>
    <w:p w:rsidR="00031CA6" w:rsidRDefault="00031CA6" w:rsidP="00031CA6">
      <w:pPr>
        <w:widowControl w:val="0"/>
        <w:autoSpaceDE w:val="0"/>
        <w:autoSpaceDN w:val="0"/>
        <w:adjustRightInd w:val="0"/>
        <w:ind w:firstLine="567"/>
        <w:jc w:val="both"/>
        <w:rPr>
          <w:rFonts w:ascii="Times New Roman" w:hAnsi="Times New Roman"/>
          <w:b/>
          <w:i/>
          <w:sz w:val="24"/>
          <w:szCs w:val="24"/>
        </w:rPr>
      </w:pPr>
      <w:r>
        <w:rPr>
          <w:rFonts w:ascii="Times New Roman" w:hAnsi="Times New Roman"/>
          <w:b/>
          <w:i/>
          <w:sz w:val="24"/>
          <w:szCs w:val="24"/>
        </w:rPr>
        <w:t>3.3. Требования к оформлению представляемых документов:</w:t>
      </w:r>
    </w:p>
    <w:p w:rsidR="00031CA6" w:rsidRDefault="00031CA6" w:rsidP="00031CA6">
      <w:pPr>
        <w:widowControl w:val="0"/>
        <w:autoSpaceDE w:val="0"/>
        <w:autoSpaceDN w:val="0"/>
        <w:adjustRightInd w:val="0"/>
        <w:ind w:firstLine="567"/>
        <w:jc w:val="both"/>
        <w:rPr>
          <w:rFonts w:ascii="Times New Roman" w:hAnsi="Times New Roman"/>
          <w:sz w:val="24"/>
          <w:szCs w:val="24"/>
        </w:rPr>
      </w:pPr>
    </w:p>
    <w:p w:rsidR="00031CA6" w:rsidRDefault="00031CA6" w:rsidP="00031CA6">
      <w:pPr>
        <w:jc w:val="both"/>
        <w:rPr>
          <w:rFonts w:ascii="Times New Roman" w:hAnsi="Times New Roman"/>
          <w:sz w:val="24"/>
          <w:szCs w:val="24"/>
        </w:rPr>
      </w:pPr>
      <w:r>
        <w:rPr>
          <w:rFonts w:ascii="Times New Roman" w:hAnsi="Times New Roman"/>
          <w:sz w:val="24"/>
          <w:szCs w:val="24"/>
        </w:rPr>
        <w:t>3.3.1. Заявка на участие в аукционе оформляется в соответствии с формами, установленными в извещении и должна содержать сведения и документы, указанные в извещении.</w:t>
      </w:r>
    </w:p>
    <w:p w:rsidR="00031CA6" w:rsidRDefault="00031CA6" w:rsidP="00031CA6">
      <w:pPr>
        <w:jc w:val="both"/>
        <w:rPr>
          <w:rFonts w:ascii="Times New Roman" w:hAnsi="Times New Roman"/>
          <w:sz w:val="24"/>
          <w:szCs w:val="24"/>
        </w:rPr>
      </w:pPr>
      <w:r>
        <w:rPr>
          <w:rFonts w:ascii="Times New Roman" w:hAnsi="Times New Roman"/>
          <w:sz w:val="24"/>
          <w:szCs w:val="24"/>
        </w:rPr>
        <w:t>3.3.2.Подача заявки по иной, отличной от утвержденной, форме будет расценено аукционной комиссией как несоответствие заявки на участие в аукционе требованиям, установленным извещением.</w:t>
      </w:r>
    </w:p>
    <w:p w:rsidR="00031CA6" w:rsidRDefault="00031CA6" w:rsidP="00031CA6">
      <w:pPr>
        <w:jc w:val="both"/>
        <w:rPr>
          <w:rFonts w:ascii="Times New Roman" w:hAnsi="Times New Roman"/>
          <w:sz w:val="24"/>
          <w:szCs w:val="24"/>
        </w:rPr>
      </w:pPr>
      <w:r>
        <w:rPr>
          <w:rFonts w:ascii="Times New Roman" w:hAnsi="Times New Roman"/>
          <w:sz w:val="24"/>
          <w:szCs w:val="24"/>
        </w:rPr>
        <w:t>3.3.3.При оформлении заявки должны использоваться общепринятые обозначения и наименования в соответствии с требованиями действующих нормативных документов.</w:t>
      </w:r>
    </w:p>
    <w:p w:rsidR="00031CA6" w:rsidRDefault="00031CA6" w:rsidP="00031CA6">
      <w:pPr>
        <w:jc w:val="both"/>
        <w:rPr>
          <w:rFonts w:ascii="Times New Roman" w:hAnsi="Times New Roman"/>
          <w:sz w:val="24"/>
          <w:szCs w:val="24"/>
        </w:rPr>
      </w:pPr>
      <w:r>
        <w:rPr>
          <w:rFonts w:ascii="Times New Roman" w:hAnsi="Times New Roman"/>
          <w:sz w:val="24"/>
          <w:szCs w:val="24"/>
        </w:rPr>
        <w:t>3.3.4. Сведения, которые содержатся в заявке, не должны допускать двусмысленных толкований, все поля анкеты на участие в аукционе должны быть заполнены. Свободные графы должны иметь знак «-», либо слово «нет». Присутствие пустых граф могут быть расценены аукционной комиссией как несоответствие заявки на участие в аукционе требованиям, установленным документацией.</w:t>
      </w:r>
    </w:p>
    <w:p w:rsidR="00031CA6" w:rsidRDefault="00031CA6" w:rsidP="00031CA6">
      <w:pPr>
        <w:jc w:val="both"/>
        <w:rPr>
          <w:rFonts w:ascii="Times New Roman" w:hAnsi="Times New Roman"/>
          <w:sz w:val="24"/>
          <w:szCs w:val="24"/>
        </w:rPr>
      </w:pPr>
      <w:r>
        <w:rPr>
          <w:rFonts w:ascii="Times New Roman" w:hAnsi="Times New Roman"/>
          <w:sz w:val="24"/>
          <w:szCs w:val="24"/>
        </w:rPr>
        <w:t>3.3.5.Документы, представляемые Заявителем в составе заявки, должны быть заполнены по всем пунктам.</w:t>
      </w:r>
    </w:p>
    <w:p w:rsidR="00031CA6" w:rsidRDefault="00031CA6" w:rsidP="00031CA6">
      <w:pPr>
        <w:jc w:val="both"/>
        <w:rPr>
          <w:rFonts w:ascii="Times New Roman" w:hAnsi="Times New Roman"/>
          <w:sz w:val="24"/>
          <w:szCs w:val="24"/>
        </w:rPr>
      </w:pPr>
      <w:r>
        <w:rPr>
          <w:rFonts w:ascii="Times New Roman" w:hAnsi="Times New Roman"/>
          <w:sz w:val="24"/>
          <w:szCs w:val="24"/>
        </w:rPr>
        <w:lastRenderedPageBreak/>
        <w:t xml:space="preserve">3.3.6.Заявка и все входящие в нее документы  должны быть подписаны лицом, подающим заявку на участие в аукционе, или его уполномоченным представителем, и скреплены печатью Заявителя (для физических лиц – при ее наличии). </w:t>
      </w:r>
    </w:p>
    <w:p w:rsidR="00031CA6" w:rsidRDefault="00031CA6" w:rsidP="00031CA6">
      <w:pPr>
        <w:jc w:val="both"/>
        <w:rPr>
          <w:rFonts w:ascii="Times New Roman" w:hAnsi="Times New Roman"/>
          <w:sz w:val="24"/>
          <w:szCs w:val="24"/>
        </w:rPr>
      </w:pPr>
      <w:r>
        <w:rPr>
          <w:rFonts w:ascii="Times New Roman" w:hAnsi="Times New Roman"/>
          <w:sz w:val="24"/>
          <w:szCs w:val="24"/>
        </w:rPr>
        <w:t>3.3.7.Документы, состоящие из нескольких страниц, должны быть  сшиты. На сшивке должна быть проставлена подпись лица, подающего заявку на участие в аукционе, или его уполномоченного представителя, и оттиск его печати (для физических лиц – при ее наличии). Указанное требование не распространяется на документы, представляемые в виде нотариально заверенных копий.</w:t>
      </w:r>
    </w:p>
    <w:p w:rsidR="00031CA6" w:rsidRDefault="00031CA6" w:rsidP="00031CA6">
      <w:pPr>
        <w:jc w:val="both"/>
        <w:rPr>
          <w:rFonts w:ascii="Times New Roman" w:hAnsi="Times New Roman"/>
          <w:sz w:val="24"/>
          <w:szCs w:val="24"/>
        </w:rPr>
      </w:pPr>
      <w:r>
        <w:rPr>
          <w:rFonts w:ascii="Times New Roman" w:hAnsi="Times New Roman"/>
          <w:sz w:val="24"/>
          <w:szCs w:val="24"/>
        </w:rPr>
        <w:t>3.3.8.Все документы, входящие в состав заявки и документы, подтверждающие правосубъектность Заявителя, подающего заявку, должны быть сшиты в единый том в последовательности, указанной в Извещении и предусмотренной описью представляемых документов, на сшивке должна быть проставлена подпись лица, подающего заявку на участие в аукционе, или его уполномоченного представителя, и оттиск его печати (для физических лиц – при ее наличии).</w:t>
      </w:r>
    </w:p>
    <w:p w:rsidR="00031CA6" w:rsidRDefault="00031CA6" w:rsidP="00031CA6">
      <w:pPr>
        <w:jc w:val="both"/>
        <w:rPr>
          <w:rFonts w:ascii="Times New Roman" w:hAnsi="Times New Roman"/>
          <w:sz w:val="24"/>
          <w:szCs w:val="24"/>
        </w:rPr>
      </w:pPr>
      <w:r>
        <w:rPr>
          <w:rFonts w:ascii="Times New Roman" w:hAnsi="Times New Roman"/>
          <w:sz w:val="24"/>
          <w:szCs w:val="24"/>
        </w:rPr>
        <w:t>3.3.9.Том заявки должен включать опись входящих в нее документов по форме, установленной Извещением.</w:t>
      </w:r>
    </w:p>
    <w:p w:rsidR="00031CA6" w:rsidRDefault="00031CA6" w:rsidP="00031CA6">
      <w:pPr>
        <w:jc w:val="both"/>
        <w:rPr>
          <w:rFonts w:ascii="Times New Roman" w:hAnsi="Times New Roman"/>
          <w:sz w:val="24"/>
          <w:szCs w:val="24"/>
        </w:rPr>
      </w:pPr>
      <w:r>
        <w:rPr>
          <w:rFonts w:ascii="Times New Roman" w:hAnsi="Times New Roman"/>
          <w:sz w:val="24"/>
          <w:szCs w:val="24"/>
        </w:rPr>
        <w:t>3.3.10.Заполненная форма заявки располагается первым листом в томе заявки и должна быть подписана лицом, подающим заявку на участие в аукционе, или его уполномоченным представителем.</w:t>
      </w:r>
    </w:p>
    <w:p w:rsidR="00031CA6" w:rsidRDefault="00031CA6" w:rsidP="00031CA6">
      <w:pPr>
        <w:jc w:val="both"/>
        <w:rPr>
          <w:rFonts w:ascii="Times New Roman" w:hAnsi="Times New Roman"/>
          <w:sz w:val="24"/>
          <w:szCs w:val="24"/>
        </w:rPr>
      </w:pPr>
      <w:r>
        <w:rPr>
          <w:rFonts w:ascii="Times New Roman" w:hAnsi="Times New Roman"/>
          <w:sz w:val="24"/>
          <w:szCs w:val="24"/>
        </w:rPr>
        <w:t xml:space="preserve">3.3.11.Заполненная форма заявки представляются в двух экземплярах, одна из которых возвращается Заявителю с отметкой Организатора о принятии заявки. </w:t>
      </w:r>
    </w:p>
    <w:p w:rsidR="00031CA6" w:rsidRDefault="00031CA6" w:rsidP="00031CA6">
      <w:pPr>
        <w:jc w:val="both"/>
        <w:rPr>
          <w:rFonts w:ascii="Times New Roman" w:hAnsi="Times New Roman"/>
          <w:sz w:val="24"/>
          <w:szCs w:val="24"/>
        </w:rPr>
      </w:pPr>
      <w:r>
        <w:rPr>
          <w:rFonts w:ascii="Times New Roman" w:hAnsi="Times New Roman"/>
          <w:sz w:val="24"/>
          <w:szCs w:val="24"/>
        </w:rPr>
        <w:t>3.3.12.Все листы тома заявки, включая первый лист, нумеруются по порядку от первого до последнего листа без пропусков, повторений, литерных добавлений арабскими цифрами, проставляемыми в правом нижнем углу листа.</w:t>
      </w:r>
    </w:p>
    <w:p w:rsidR="00031CA6" w:rsidRDefault="00031CA6" w:rsidP="00031CA6">
      <w:pPr>
        <w:jc w:val="both"/>
        <w:rPr>
          <w:rFonts w:ascii="Times New Roman" w:hAnsi="Times New Roman"/>
          <w:sz w:val="24"/>
          <w:szCs w:val="24"/>
        </w:rPr>
      </w:pPr>
      <w:r>
        <w:rPr>
          <w:rFonts w:ascii="Times New Roman" w:hAnsi="Times New Roman"/>
          <w:sz w:val="24"/>
          <w:szCs w:val="24"/>
        </w:rPr>
        <w:t>3.3.13.Заявка и том заявки, подготовленные Заявителем, а также вся корреспонденция и документация, связанная с заявкой на участие в аукционе, которыми обмениваются Заявитель и Организатор аукциона, должны быть написаны на русском языке в печатном виде.</w:t>
      </w:r>
    </w:p>
    <w:p w:rsidR="00031CA6" w:rsidRDefault="00031CA6" w:rsidP="00031CA6">
      <w:pPr>
        <w:jc w:val="both"/>
        <w:rPr>
          <w:rFonts w:ascii="Times New Roman" w:hAnsi="Times New Roman"/>
          <w:sz w:val="24"/>
          <w:szCs w:val="24"/>
        </w:rPr>
      </w:pPr>
      <w:r>
        <w:rPr>
          <w:rFonts w:ascii="Times New Roman" w:hAnsi="Times New Roman"/>
          <w:sz w:val="24"/>
          <w:szCs w:val="24"/>
        </w:rPr>
        <w:t>3.3.14.Использование других языков для подготовки заявки может быть расценено аукционной комиссией как несоответствие заявки на участие в аукционе требованиям, установленным извещением.</w:t>
      </w:r>
    </w:p>
    <w:p w:rsidR="00031CA6" w:rsidRDefault="00031CA6" w:rsidP="00031CA6">
      <w:pPr>
        <w:jc w:val="both"/>
        <w:rPr>
          <w:rFonts w:ascii="Times New Roman" w:hAnsi="Times New Roman"/>
          <w:sz w:val="24"/>
          <w:szCs w:val="24"/>
        </w:rPr>
      </w:pPr>
      <w:r>
        <w:rPr>
          <w:rFonts w:ascii="Times New Roman" w:hAnsi="Times New Roman"/>
          <w:sz w:val="24"/>
          <w:szCs w:val="24"/>
        </w:rPr>
        <w:t xml:space="preserve">3.3.15.Входящие в заявку документы, оригиналы которых выданы Заявителю третьими лицами на ином языке, могут быть представлены на этом языке при условии, что к ним будет прилагаться надлежащим образом заверенный перевод на русский язык. В случае противоречия оригинала и перевода преимущество будет иметь перевод. </w:t>
      </w:r>
    </w:p>
    <w:p w:rsidR="00031CA6" w:rsidRDefault="00031CA6" w:rsidP="00031CA6">
      <w:pPr>
        <w:jc w:val="both"/>
        <w:rPr>
          <w:rFonts w:ascii="Times New Roman" w:hAnsi="Times New Roman"/>
          <w:sz w:val="24"/>
          <w:szCs w:val="24"/>
        </w:rPr>
      </w:pPr>
      <w:r>
        <w:rPr>
          <w:rFonts w:ascii="Times New Roman" w:hAnsi="Times New Roman"/>
          <w:sz w:val="24"/>
          <w:szCs w:val="24"/>
        </w:rPr>
        <w:t>3.3.16.На входящих в заявку документах, выданных компетентным органом другого государства для использования на территории Российской Федерации, должен быть проставлен апостиль (удостоверительная надпись), который удостоверяет подлинность подписи, качество, в котором выступало лицо, подписавшее документ, и, в надлежащем случае, подлинность печати или штампа, которым скреплен этот документ, либо документ должен быть подвергнут консульской легализации.</w:t>
      </w:r>
    </w:p>
    <w:p w:rsidR="00031CA6" w:rsidRDefault="00031CA6" w:rsidP="00031CA6">
      <w:pPr>
        <w:jc w:val="both"/>
        <w:rPr>
          <w:rFonts w:ascii="Times New Roman" w:hAnsi="Times New Roman"/>
          <w:sz w:val="24"/>
          <w:szCs w:val="24"/>
        </w:rPr>
      </w:pPr>
      <w:r>
        <w:rPr>
          <w:rFonts w:ascii="Times New Roman" w:hAnsi="Times New Roman"/>
          <w:sz w:val="24"/>
          <w:szCs w:val="24"/>
        </w:rPr>
        <w:lastRenderedPageBreak/>
        <w:t>3.3.17.Наличие противоречий между оригиналом и переводом, которые изменяют смысл оригинала, может быть расценено аукционной комиссией как несоответствие заявки на участие в аукционе требованиям, установленным извещением.</w:t>
      </w:r>
    </w:p>
    <w:p w:rsidR="00031CA6" w:rsidRDefault="00031CA6" w:rsidP="00031CA6">
      <w:pPr>
        <w:jc w:val="both"/>
        <w:rPr>
          <w:rFonts w:ascii="Times New Roman" w:hAnsi="Times New Roman"/>
          <w:sz w:val="24"/>
          <w:szCs w:val="24"/>
        </w:rPr>
      </w:pPr>
      <w:r>
        <w:rPr>
          <w:rFonts w:ascii="Times New Roman" w:hAnsi="Times New Roman"/>
          <w:sz w:val="24"/>
          <w:szCs w:val="24"/>
        </w:rPr>
        <w:t xml:space="preserve">3.3.18.Подчистки и исправления в документах, входящих в состав заявки, не допускаются, за исключением исправлений парафированными лицами, подписавшими заявку на участие в аукционе. Все экземпляры документации должны иметь четкую печать текстов. Копии документов должны быть заверены в нотариальном порядке в случае, если указание на это содержится в перечне документов, предоставляемых для участия в аукционе. </w:t>
      </w:r>
    </w:p>
    <w:p w:rsidR="00031CA6" w:rsidRDefault="00031CA6" w:rsidP="00031CA6">
      <w:pPr>
        <w:jc w:val="both"/>
        <w:rPr>
          <w:rFonts w:ascii="Times New Roman" w:hAnsi="Times New Roman"/>
          <w:sz w:val="24"/>
          <w:szCs w:val="24"/>
        </w:rPr>
      </w:pPr>
      <w:r>
        <w:rPr>
          <w:rFonts w:ascii="Times New Roman" w:hAnsi="Times New Roman"/>
          <w:sz w:val="24"/>
          <w:szCs w:val="24"/>
        </w:rPr>
        <w:t>3.3.19.При подготовке заявки и документов, прилагаемых к заявке, применение факсимильных подписей не допускается.</w:t>
      </w:r>
    </w:p>
    <w:p w:rsidR="00031CA6" w:rsidRDefault="00031CA6" w:rsidP="00031CA6">
      <w:pPr>
        <w:jc w:val="both"/>
        <w:rPr>
          <w:rFonts w:ascii="Times New Roman" w:hAnsi="Times New Roman"/>
          <w:sz w:val="24"/>
          <w:szCs w:val="24"/>
        </w:rPr>
      </w:pPr>
      <w:r>
        <w:rPr>
          <w:rFonts w:ascii="Times New Roman" w:hAnsi="Times New Roman"/>
          <w:sz w:val="24"/>
          <w:szCs w:val="24"/>
        </w:rPr>
        <w:t xml:space="preserve">3.3.20.Непредоставление документов, указанных в настоящем извещении, или представление их с нарушением установленных документацией требований является основанием для отказа в допуске к участию в аукционе. </w:t>
      </w:r>
    </w:p>
    <w:p w:rsidR="00031CA6" w:rsidRDefault="00031CA6" w:rsidP="00031CA6">
      <w:pPr>
        <w:pStyle w:val="a5"/>
        <w:jc w:val="both"/>
        <w:rPr>
          <w:rFonts w:ascii="Times New Roman" w:hAnsi="Times New Roman" w:cs="Times New Roman"/>
          <w:sz w:val="24"/>
          <w:szCs w:val="24"/>
        </w:rPr>
      </w:pPr>
    </w:p>
    <w:p w:rsidR="00031CA6" w:rsidRDefault="00031CA6" w:rsidP="00031CA6">
      <w:pPr>
        <w:pStyle w:val="a5"/>
        <w:jc w:val="center"/>
        <w:rPr>
          <w:rFonts w:ascii="Times New Roman" w:hAnsi="Times New Roman" w:cs="Times New Roman"/>
          <w:sz w:val="24"/>
          <w:szCs w:val="24"/>
        </w:rPr>
      </w:pPr>
      <w:r>
        <w:rPr>
          <w:rFonts w:ascii="Times New Roman" w:hAnsi="Times New Roman" w:cs="Times New Roman"/>
          <w:b/>
          <w:bCs/>
          <w:sz w:val="24"/>
          <w:szCs w:val="24"/>
        </w:rPr>
        <w:t>Раздел 4</w:t>
      </w:r>
    </w:p>
    <w:p w:rsidR="00031CA6" w:rsidRDefault="00031CA6" w:rsidP="00031CA6">
      <w:pPr>
        <w:pStyle w:val="a5"/>
        <w:jc w:val="center"/>
        <w:rPr>
          <w:rFonts w:ascii="Times New Roman" w:hAnsi="Times New Roman" w:cs="Times New Roman"/>
          <w:sz w:val="24"/>
          <w:szCs w:val="24"/>
        </w:rPr>
      </w:pPr>
      <w:r>
        <w:rPr>
          <w:rFonts w:ascii="Times New Roman" w:hAnsi="Times New Roman" w:cs="Times New Roman"/>
          <w:b/>
          <w:bCs/>
          <w:sz w:val="24"/>
          <w:szCs w:val="24"/>
        </w:rPr>
        <w:t>Обеспечение заявок на участие в аукционе</w:t>
      </w:r>
    </w:p>
    <w:p w:rsidR="00031CA6" w:rsidRDefault="00031CA6" w:rsidP="00031CA6">
      <w:pPr>
        <w:pStyle w:val="a5"/>
        <w:rPr>
          <w:rFonts w:ascii="Times New Roman" w:hAnsi="Times New Roman" w:cs="Times New Roman"/>
          <w:sz w:val="24"/>
          <w:szCs w:val="24"/>
        </w:rPr>
      </w:pPr>
      <w:r>
        <w:rPr>
          <w:rFonts w:ascii="Times New Roman" w:hAnsi="Times New Roman" w:cs="Times New Roman"/>
          <w:sz w:val="24"/>
          <w:szCs w:val="24"/>
        </w:rPr>
        <w:t> </w:t>
      </w:r>
    </w:p>
    <w:p w:rsidR="00031CA6" w:rsidRDefault="00031CA6" w:rsidP="00031CA6">
      <w:pPr>
        <w:pStyle w:val="a5"/>
        <w:jc w:val="both"/>
        <w:rPr>
          <w:rFonts w:ascii="Times New Roman" w:hAnsi="Times New Roman" w:cs="Times New Roman"/>
          <w:sz w:val="24"/>
          <w:szCs w:val="24"/>
        </w:rPr>
      </w:pPr>
      <w:r>
        <w:rPr>
          <w:rFonts w:ascii="Times New Roman" w:hAnsi="Times New Roman" w:cs="Times New Roman"/>
          <w:sz w:val="24"/>
          <w:szCs w:val="24"/>
        </w:rPr>
        <w:t>4.1. Обеспечение заявок на участие в аукционе представляется в виде задатка (пункт 4 статьи 448 Гражданского кодекса Российской Федерации).</w:t>
      </w:r>
    </w:p>
    <w:p w:rsidR="00031CA6" w:rsidRDefault="00031CA6" w:rsidP="00031CA6">
      <w:pPr>
        <w:pStyle w:val="a5"/>
        <w:rPr>
          <w:rFonts w:ascii="Times New Roman" w:hAnsi="Times New Roman" w:cs="Times New Roman"/>
          <w:sz w:val="24"/>
          <w:szCs w:val="24"/>
        </w:rPr>
      </w:pPr>
      <w:r>
        <w:rPr>
          <w:rFonts w:ascii="Times New Roman" w:hAnsi="Times New Roman" w:cs="Times New Roman"/>
          <w:sz w:val="24"/>
          <w:szCs w:val="24"/>
        </w:rPr>
        <w:t>4.2. Задаток вносится по следующим платежным реквизитам организатора аукциона:</w:t>
      </w:r>
    </w:p>
    <w:p w:rsidR="00031CA6" w:rsidRDefault="00031CA6" w:rsidP="00031CA6">
      <w:pPr>
        <w:pStyle w:val="a5"/>
        <w:rPr>
          <w:rFonts w:ascii="Times New Roman" w:hAnsi="Times New Roman" w:cs="Times New Roman"/>
          <w:sz w:val="24"/>
          <w:szCs w:val="24"/>
        </w:rPr>
      </w:pPr>
      <w:r>
        <w:rPr>
          <w:rFonts w:ascii="Times New Roman" w:hAnsi="Times New Roman" w:cs="Times New Roman"/>
          <w:sz w:val="24"/>
          <w:szCs w:val="24"/>
        </w:rPr>
        <w:t>Заказчик: Администрация муниципального образования городской округ Люберцы Московской области</w:t>
      </w:r>
    </w:p>
    <w:p w:rsidR="00031CA6" w:rsidRDefault="00031CA6" w:rsidP="00031CA6">
      <w:pPr>
        <w:pStyle w:val="a5"/>
        <w:rPr>
          <w:rFonts w:ascii="Times New Roman" w:hAnsi="Times New Roman" w:cs="Times New Roman"/>
          <w:sz w:val="24"/>
          <w:szCs w:val="24"/>
        </w:rPr>
      </w:pPr>
      <w:r>
        <w:rPr>
          <w:rFonts w:ascii="Times New Roman" w:hAnsi="Times New Roman" w:cs="Times New Roman"/>
          <w:sz w:val="24"/>
          <w:szCs w:val="24"/>
        </w:rPr>
        <w:t>Адрес: 140000, Московская область, г. Люберцы, Октябрьский пр-т, 190.</w:t>
      </w:r>
    </w:p>
    <w:p w:rsidR="00031CA6" w:rsidRDefault="00031CA6" w:rsidP="00031CA6">
      <w:pPr>
        <w:pStyle w:val="a5"/>
        <w:rPr>
          <w:rFonts w:ascii="Times New Roman" w:hAnsi="Times New Roman" w:cs="Times New Roman"/>
          <w:sz w:val="24"/>
          <w:szCs w:val="24"/>
        </w:rPr>
      </w:pPr>
      <w:r>
        <w:rPr>
          <w:rFonts w:ascii="Times New Roman" w:hAnsi="Times New Roman" w:cs="Times New Roman"/>
          <w:sz w:val="24"/>
          <w:szCs w:val="24"/>
        </w:rPr>
        <w:t>Банковские реквизиты: УФК по Московской области (Администрация муниципального образования городской округ Люберцы Московской области  л/с 05483</w:t>
      </w:r>
      <w:r>
        <w:rPr>
          <w:rFonts w:ascii="Times New Roman" w:hAnsi="Times New Roman" w:cs="Times New Roman"/>
          <w:sz w:val="24"/>
          <w:szCs w:val="24"/>
          <w:lang w:val="en-US"/>
        </w:rPr>
        <w:t>D</w:t>
      </w:r>
      <w:r>
        <w:rPr>
          <w:rFonts w:ascii="Times New Roman" w:hAnsi="Times New Roman" w:cs="Times New Roman"/>
          <w:sz w:val="24"/>
          <w:szCs w:val="24"/>
        </w:rPr>
        <w:t>65630)</w:t>
      </w:r>
    </w:p>
    <w:p w:rsidR="00031CA6" w:rsidRDefault="00031CA6" w:rsidP="00031CA6">
      <w:pPr>
        <w:pStyle w:val="a5"/>
        <w:rPr>
          <w:rFonts w:ascii="Times New Roman" w:hAnsi="Times New Roman" w:cs="Times New Roman"/>
          <w:sz w:val="24"/>
          <w:szCs w:val="24"/>
        </w:rPr>
      </w:pPr>
      <w:r>
        <w:rPr>
          <w:rFonts w:ascii="Times New Roman" w:hAnsi="Times New Roman" w:cs="Times New Roman"/>
          <w:sz w:val="24"/>
          <w:szCs w:val="24"/>
        </w:rPr>
        <w:t>Текущий счет: 40302810345253063112 в ГУ Банка России по ЦФО г.Москва 35</w:t>
      </w:r>
    </w:p>
    <w:p w:rsidR="00031CA6" w:rsidRDefault="00031CA6" w:rsidP="00031CA6">
      <w:pPr>
        <w:pStyle w:val="a5"/>
        <w:rPr>
          <w:rFonts w:ascii="Times New Roman" w:hAnsi="Times New Roman" w:cs="Times New Roman"/>
          <w:sz w:val="24"/>
          <w:szCs w:val="24"/>
        </w:rPr>
      </w:pPr>
      <w:r>
        <w:rPr>
          <w:rFonts w:ascii="Times New Roman" w:hAnsi="Times New Roman" w:cs="Times New Roman"/>
          <w:sz w:val="24"/>
          <w:szCs w:val="24"/>
        </w:rPr>
        <w:t>БИК 044525000</w:t>
      </w:r>
    </w:p>
    <w:p w:rsidR="00031CA6" w:rsidRDefault="00031CA6" w:rsidP="00031CA6">
      <w:pPr>
        <w:pStyle w:val="a5"/>
        <w:rPr>
          <w:rFonts w:ascii="Times New Roman" w:hAnsi="Times New Roman" w:cs="Times New Roman"/>
          <w:sz w:val="24"/>
          <w:szCs w:val="24"/>
        </w:rPr>
      </w:pPr>
      <w:r>
        <w:rPr>
          <w:rFonts w:ascii="Times New Roman" w:hAnsi="Times New Roman" w:cs="Times New Roman"/>
          <w:sz w:val="24"/>
          <w:szCs w:val="24"/>
        </w:rPr>
        <w:t>ИНН 5027036758</w:t>
      </w:r>
    </w:p>
    <w:p w:rsidR="00031CA6" w:rsidRDefault="00031CA6" w:rsidP="00031CA6">
      <w:pPr>
        <w:pStyle w:val="a5"/>
        <w:rPr>
          <w:rFonts w:ascii="Times New Roman" w:hAnsi="Times New Roman" w:cs="Times New Roman"/>
          <w:sz w:val="24"/>
          <w:szCs w:val="24"/>
        </w:rPr>
      </w:pPr>
      <w:r>
        <w:rPr>
          <w:rFonts w:ascii="Times New Roman" w:hAnsi="Times New Roman" w:cs="Times New Roman"/>
          <w:sz w:val="24"/>
          <w:szCs w:val="24"/>
        </w:rPr>
        <w:t>КПП 502701001</w:t>
      </w:r>
    </w:p>
    <w:p w:rsidR="00031CA6" w:rsidRDefault="00031CA6" w:rsidP="00031CA6">
      <w:pPr>
        <w:pStyle w:val="a5"/>
        <w:rPr>
          <w:rFonts w:ascii="Times New Roman" w:hAnsi="Times New Roman" w:cs="Times New Roman"/>
          <w:sz w:val="24"/>
          <w:szCs w:val="24"/>
        </w:rPr>
      </w:pPr>
      <w:r>
        <w:rPr>
          <w:rFonts w:ascii="Times New Roman" w:hAnsi="Times New Roman" w:cs="Times New Roman"/>
          <w:sz w:val="24"/>
          <w:szCs w:val="24"/>
        </w:rPr>
        <w:t>ОКВЭД  84.11.3</w:t>
      </w:r>
    </w:p>
    <w:p w:rsidR="00031CA6" w:rsidRDefault="00031CA6" w:rsidP="00031CA6">
      <w:pPr>
        <w:pStyle w:val="a5"/>
        <w:rPr>
          <w:rFonts w:ascii="Times New Roman" w:hAnsi="Times New Roman" w:cs="Times New Roman"/>
          <w:sz w:val="24"/>
          <w:szCs w:val="24"/>
        </w:rPr>
      </w:pPr>
      <w:r>
        <w:rPr>
          <w:rFonts w:ascii="Times New Roman" w:hAnsi="Times New Roman" w:cs="Times New Roman"/>
          <w:sz w:val="24"/>
          <w:szCs w:val="24"/>
        </w:rPr>
        <w:t>ОКПО 04034252</w:t>
      </w:r>
    </w:p>
    <w:p w:rsidR="00031CA6" w:rsidRDefault="00031CA6" w:rsidP="00031CA6">
      <w:pPr>
        <w:pStyle w:val="a5"/>
        <w:rPr>
          <w:rFonts w:ascii="Times New Roman" w:hAnsi="Times New Roman" w:cs="Times New Roman"/>
          <w:sz w:val="24"/>
          <w:szCs w:val="24"/>
        </w:rPr>
      </w:pPr>
      <w:r>
        <w:rPr>
          <w:rFonts w:ascii="Times New Roman" w:hAnsi="Times New Roman" w:cs="Times New Roman"/>
          <w:sz w:val="24"/>
          <w:szCs w:val="24"/>
        </w:rPr>
        <w:t>ОГРН 1025003213179</w:t>
      </w:r>
    </w:p>
    <w:p w:rsidR="00031CA6" w:rsidRDefault="00031CA6" w:rsidP="00031CA6">
      <w:pPr>
        <w:pStyle w:val="a5"/>
        <w:rPr>
          <w:rFonts w:ascii="Times New Roman" w:hAnsi="Times New Roman" w:cs="Times New Roman"/>
          <w:sz w:val="24"/>
          <w:szCs w:val="24"/>
        </w:rPr>
      </w:pPr>
      <w:r>
        <w:rPr>
          <w:rFonts w:ascii="Times New Roman" w:hAnsi="Times New Roman" w:cs="Times New Roman"/>
          <w:sz w:val="24"/>
          <w:szCs w:val="24"/>
        </w:rPr>
        <w:t>ОКТМО 46748000</w:t>
      </w:r>
    </w:p>
    <w:p w:rsidR="00031CA6" w:rsidRDefault="00031CA6" w:rsidP="00031CA6">
      <w:pPr>
        <w:pStyle w:val="a5"/>
        <w:rPr>
          <w:rFonts w:ascii="Times New Roman" w:hAnsi="Times New Roman" w:cs="Times New Roman"/>
          <w:sz w:val="24"/>
          <w:szCs w:val="24"/>
        </w:rPr>
      </w:pPr>
      <w:r>
        <w:rPr>
          <w:rFonts w:ascii="Times New Roman" w:hAnsi="Times New Roman" w:cs="Times New Roman"/>
          <w:sz w:val="24"/>
          <w:szCs w:val="24"/>
        </w:rPr>
        <w:t>КБК «0» (20 знаков)</w:t>
      </w:r>
    </w:p>
    <w:p w:rsidR="00031CA6" w:rsidRDefault="00031CA6" w:rsidP="00031CA6">
      <w:pPr>
        <w:pStyle w:val="a5"/>
        <w:rPr>
          <w:rFonts w:ascii="Times New Roman" w:hAnsi="Times New Roman" w:cs="Times New Roman"/>
          <w:sz w:val="24"/>
          <w:szCs w:val="24"/>
        </w:rPr>
      </w:pPr>
    </w:p>
    <w:p w:rsidR="00031CA6" w:rsidRDefault="00031CA6" w:rsidP="00031CA6">
      <w:pPr>
        <w:pStyle w:val="a5"/>
        <w:jc w:val="both"/>
        <w:rPr>
          <w:rFonts w:ascii="Times New Roman" w:hAnsi="Times New Roman" w:cs="Times New Roman"/>
          <w:sz w:val="24"/>
          <w:szCs w:val="24"/>
        </w:rPr>
      </w:pPr>
      <w:r>
        <w:rPr>
          <w:rFonts w:ascii="Times New Roman" w:hAnsi="Times New Roman" w:cs="Times New Roman"/>
          <w:sz w:val="24"/>
          <w:szCs w:val="24"/>
        </w:rPr>
        <w:t xml:space="preserve">Назначение платежа: «Задаток за участие в аукционе на право заключения договора на размещение и эксплуатацию аттракционов на территории </w:t>
      </w:r>
      <w:r>
        <w:rPr>
          <w:rFonts w:ascii="Times New Roman" w:hAnsi="Times New Roman" w:cs="Arial"/>
          <w:sz w:val="24"/>
          <w:szCs w:val="24"/>
        </w:rPr>
        <w:t>земельного участка с кадастровым номером 50:22:0000000:105149</w:t>
      </w:r>
      <w:r>
        <w:rPr>
          <w:rFonts w:ascii="Times New Roman" w:hAnsi="Times New Roman" w:cs="Times New Roman"/>
          <w:sz w:val="24"/>
          <w:szCs w:val="24"/>
        </w:rPr>
        <w:t>, 08.07.2019»</w:t>
      </w:r>
    </w:p>
    <w:p w:rsidR="00031CA6" w:rsidRDefault="00031CA6" w:rsidP="00031CA6">
      <w:pPr>
        <w:pStyle w:val="a5"/>
        <w:jc w:val="both"/>
        <w:rPr>
          <w:rFonts w:ascii="Times New Roman" w:hAnsi="Times New Roman" w:cs="Times New Roman"/>
          <w:sz w:val="24"/>
          <w:szCs w:val="24"/>
        </w:rPr>
      </w:pPr>
      <w:r>
        <w:rPr>
          <w:rFonts w:ascii="Times New Roman" w:hAnsi="Times New Roman" w:cs="Times New Roman"/>
          <w:sz w:val="24"/>
          <w:szCs w:val="24"/>
        </w:rPr>
        <w:t>4.3. Внесение задатка подтверждается платежным документом, который прикладывается к заявке на участие в аукционе, при этом основанием к допуску в аукционе будет являться факт поступления денежных средств на счет, указанный в п 4.2. настоящего извещения.</w:t>
      </w:r>
    </w:p>
    <w:p w:rsidR="00031CA6" w:rsidRDefault="00031CA6" w:rsidP="00031CA6">
      <w:pPr>
        <w:pStyle w:val="a5"/>
        <w:shd w:val="clear" w:color="auto" w:fill="FFFFFF"/>
        <w:jc w:val="both"/>
        <w:rPr>
          <w:rFonts w:ascii="Times New Roman" w:hAnsi="Times New Roman" w:cs="Times New Roman"/>
          <w:sz w:val="24"/>
          <w:szCs w:val="24"/>
        </w:rPr>
      </w:pPr>
      <w:r>
        <w:rPr>
          <w:rFonts w:ascii="Times New Roman" w:hAnsi="Times New Roman" w:cs="Times New Roman"/>
          <w:sz w:val="24"/>
          <w:szCs w:val="24"/>
        </w:rPr>
        <w:t>В случае перечисления денежных средств не заявителем, такие денежные средства задатком не считаются и возвращаются таким лицам, как ошибочно перечисленные.</w:t>
      </w:r>
    </w:p>
    <w:p w:rsidR="00031CA6" w:rsidRDefault="00031CA6" w:rsidP="00031CA6">
      <w:pPr>
        <w:pStyle w:val="a5"/>
        <w:jc w:val="both"/>
        <w:rPr>
          <w:rFonts w:ascii="Times New Roman" w:hAnsi="Times New Roman" w:cs="Times New Roman"/>
          <w:sz w:val="24"/>
          <w:szCs w:val="24"/>
        </w:rPr>
      </w:pPr>
      <w:r>
        <w:rPr>
          <w:rFonts w:ascii="Times New Roman" w:hAnsi="Times New Roman" w:cs="Times New Roman"/>
          <w:sz w:val="24"/>
          <w:szCs w:val="24"/>
        </w:rPr>
        <w:t>4.4.</w:t>
      </w:r>
      <w:r>
        <w:rPr>
          <w:rFonts w:ascii="Times New Roman" w:hAnsi="Times New Roman" w:cs="Times New Roman"/>
          <w:sz w:val="24"/>
          <w:szCs w:val="24"/>
          <w:lang w:val="en-US"/>
        </w:rPr>
        <w:t> </w:t>
      </w:r>
      <w:r>
        <w:rPr>
          <w:rFonts w:ascii="Times New Roman" w:hAnsi="Times New Roman" w:cs="Times New Roman"/>
          <w:sz w:val="24"/>
          <w:szCs w:val="24"/>
        </w:rPr>
        <w:t xml:space="preserve">Сумма задатка, внесенного заявителем, с которым </w:t>
      </w:r>
      <w:r>
        <w:rPr>
          <w:rFonts w:ascii="Times New Roman" w:hAnsi="Times New Roman" w:cs="Times New Roman"/>
          <w:sz w:val="24"/>
          <w:szCs w:val="24"/>
          <w:shd w:val="clear" w:color="auto" w:fill="FFFFFF"/>
        </w:rPr>
        <w:t>по результатам аукциона заключается Договор, засчитывается в качестве оплаты по указанному Договору по письменному обращению</w:t>
      </w:r>
      <w:r>
        <w:rPr>
          <w:rFonts w:ascii="Times New Roman" w:hAnsi="Times New Roman" w:cs="Times New Roman"/>
          <w:sz w:val="24"/>
          <w:szCs w:val="24"/>
        </w:rPr>
        <w:t xml:space="preserve"> победителя о зачислении задатка в качестве оплаты по Договору.</w:t>
      </w:r>
    </w:p>
    <w:p w:rsidR="00031CA6" w:rsidRDefault="00031CA6" w:rsidP="00031CA6">
      <w:pPr>
        <w:pStyle w:val="a5"/>
        <w:rPr>
          <w:rFonts w:ascii="Times New Roman" w:hAnsi="Times New Roman" w:cs="Times New Roman"/>
          <w:sz w:val="24"/>
          <w:szCs w:val="24"/>
        </w:rPr>
      </w:pPr>
      <w:r>
        <w:rPr>
          <w:rFonts w:ascii="Times New Roman" w:hAnsi="Times New Roman" w:cs="Times New Roman"/>
          <w:sz w:val="24"/>
          <w:szCs w:val="24"/>
        </w:rPr>
        <w:t>4.5. Сумма задатка подлежит возврату:</w:t>
      </w:r>
    </w:p>
    <w:p w:rsidR="00031CA6" w:rsidRDefault="00031CA6" w:rsidP="00031CA6">
      <w:pPr>
        <w:pStyle w:val="a5"/>
        <w:jc w:val="both"/>
        <w:rPr>
          <w:rFonts w:ascii="Times New Roman" w:hAnsi="Times New Roman" w:cs="Times New Roman"/>
          <w:sz w:val="24"/>
          <w:szCs w:val="24"/>
        </w:rPr>
      </w:pPr>
      <w:r>
        <w:rPr>
          <w:rFonts w:ascii="Times New Roman" w:hAnsi="Times New Roman" w:cs="Times New Roman"/>
          <w:sz w:val="24"/>
          <w:szCs w:val="24"/>
        </w:rPr>
        <w:t>4.5.1. лицам, не допущенным к участию в аукционе, в течение пяти рабочих дней с даты письменного обращения заявителя о возврате задатка;</w:t>
      </w:r>
    </w:p>
    <w:p w:rsidR="00031CA6" w:rsidRDefault="00031CA6" w:rsidP="00031CA6">
      <w:pPr>
        <w:pStyle w:val="a5"/>
        <w:jc w:val="both"/>
        <w:rPr>
          <w:rFonts w:ascii="Times New Roman" w:hAnsi="Times New Roman" w:cs="Times New Roman"/>
          <w:sz w:val="24"/>
          <w:szCs w:val="24"/>
        </w:rPr>
      </w:pPr>
      <w:r>
        <w:rPr>
          <w:rFonts w:ascii="Times New Roman" w:hAnsi="Times New Roman" w:cs="Times New Roman"/>
          <w:sz w:val="24"/>
          <w:szCs w:val="24"/>
        </w:rPr>
        <w:lastRenderedPageBreak/>
        <w:t>4.5.2. участникам аукциона, за исключением его победителя, в течение пяти рабочих дней с даты письменного обращения участника о возврате задатка;</w:t>
      </w:r>
    </w:p>
    <w:p w:rsidR="00031CA6" w:rsidRDefault="00031CA6" w:rsidP="00031CA6">
      <w:pPr>
        <w:pStyle w:val="a5"/>
        <w:jc w:val="both"/>
        <w:rPr>
          <w:rFonts w:ascii="Times New Roman" w:hAnsi="Times New Roman" w:cs="Times New Roman"/>
          <w:sz w:val="24"/>
          <w:szCs w:val="24"/>
        </w:rPr>
      </w:pPr>
      <w:r>
        <w:rPr>
          <w:rFonts w:ascii="Times New Roman" w:hAnsi="Times New Roman" w:cs="Times New Roman"/>
          <w:sz w:val="24"/>
          <w:szCs w:val="24"/>
        </w:rPr>
        <w:t>4.5.3. в случае отказа организатора аукциона от проведения аукциона или отзыва заявки заявителем (в случае такого отзыва) задаток возвращается в течение пяти рабочих дней с даты письменного обращения заявителем о возврате задатка.</w:t>
      </w:r>
    </w:p>
    <w:p w:rsidR="00031CA6" w:rsidRDefault="00031CA6" w:rsidP="00031CA6">
      <w:pPr>
        <w:pStyle w:val="a5"/>
        <w:jc w:val="both"/>
        <w:rPr>
          <w:rFonts w:ascii="Times New Roman" w:hAnsi="Times New Roman" w:cs="Times New Roman"/>
          <w:sz w:val="24"/>
          <w:szCs w:val="24"/>
        </w:rPr>
      </w:pPr>
      <w:r>
        <w:rPr>
          <w:rFonts w:ascii="Times New Roman" w:hAnsi="Times New Roman" w:cs="Times New Roman"/>
          <w:sz w:val="24"/>
          <w:szCs w:val="24"/>
        </w:rPr>
        <w:t>4.6. Возврат задатка перечисляется Организатором в безналичном порядке на расчетный счет, указанный в  письменном обращении заявителя о возврате задатка.</w:t>
      </w:r>
    </w:p>
    <w:p w:rsidR="00031CA6" w:rsidRDefault="00031CA6" w:rsidP="00031CA6">
      <w:pPr>
        <w:pStyle w:val="a5"/>
        <w:jc w:val="both"/>
        <w:rPr>
          <w:rFonts w:ascii="Times New Roman" w:hAnsi="Times New Roman" w:cs="Times New Roman"/>
          <w:sz w:val="24"/>
          <w:szCs w:val="24"/>
        </w:rPr>
      </w:pPr>
      <w:r>
        <w:rPr>
          <w:rFonts w:ascii="Times New Roman" w:hAnsi="Times New Roman" w:cs="Times New Roman"/>
          <w:sz w:val="24"/>
          <w:szCs w:val="24"/>
        </w:rPr>
        <w:t>4.7. Победителю аукциона, уклонившемуся от подписания итогового протокола и/или  договора по результатам аукциона, задаток не возвращается.</w:t>
      </w:r>
    </w:p>
    <w:p w:rsidR="00031CA6" w:rsidRDefault="00031CA6" w:rsidP="00031CA6">
      <w:pPr>
        <w:pStyle w:val="a5"/>
        <w:jc w:val="center"/>
        <w:rPr>
          <w:rFonts w:ascii="Times New Roman" w:hAnsi="Times New Roman" w:cs="Times New Roman"/>
          <w:b/>
          <w:bCs/>
          <w:sz w:val="24"/>
          <w:szCs w:val="24"/>
        </w:rPr>
      </w:pPr>
    </w:p>
    <w:p w:rsidR="00031CA6" w:rsidRDefault="00031CA6" w:rsidP="00031CA6">
      <w:pPr>
        <w:pStyle w:val="a5"/>
        <w:jc w:val="center"/>
        <w:rPr>
          <w:rFonts w:ascii="Times New Roman" w:hAnsi="Times New Roman" w:cs="Times New Roman"/>
          <w:b/>
          <w:bCs/>
          <w:sz w:val="24"/>
          <w:szCs w:val="24"/>
        </w:rPr>
      </w:pPr>
      <w:r>
        <w:rPr>
          <w:rFonts w:ascii="Times New Roman" w:hAnsi="Times New Roman" w:cs="Times New Roman"/>
          <w:b/>
          <w:bCs/>
          <w:sz w:val="24"/>
          <w:szCs w:val="24"/>
        </w:rPr>
        <w:t>Раздел 5</w:t>
      </w:r>
    </w:p>
    <w:p w:rsidR="00031CA6" w:rsidRDefault="00031CA6" w:rsidP="00031CA6">
      <w:pPr>
        <w:pStyle w:val="a5"/>
        <w:jc w:val="center"/>
        <w:rPr>
          <w:rFonts w:ascii="Times New Roman" w:hAnsi="Times New Roman" w:cs="Times New Roman"/>
          <w:sz w:val="24"/>
          <w:szCs w:val="24"/>
        </w:rPr>
      </w:pPr>
      <w:r>
        <w:rPr>
          <w:rFonts w:ascii="Times New Roman" w:hAnsi="Times New Roman" w:cs="Times New Roman"/>
          <w:b/>
          <w:bCs/>
          <w:sz w:val="24"/>
          <w:szCs w:val="24"/>
        </w:rPr>
        <w:t>Порядок организации и проведения аукциона</w:t>
      </w:r>
    </w:p>
    <w:p w:rsidR="00031CA6" w:rsidRDefault="00031CA6" w:rsidP="00031CA6">
      <w:pPr>
        <w:pStyle w:val="a5"/>
        <w:rPr>
          <w:rFonts w:ascii="Times New Roman" w:hAnsi="Times New Roman" w:cs="Times New Roman"/>
          <w:sz w:val="24"/>
          <w:szCs w:val="24"/>
        </w:rPr>
      </w:pPr>
      <w:r>
        <w:rPr>
          <w:rFonts w:ascii="Times New Roman" w:hAnsi="Times New Roman" w:cs="Times New Roman"/>
          <w:sz w:val="24"/>
          <w:szCs w:val="24"/>
        </w:rPr>
        <w:t> </w:t>
      </w:r>
    </w:p>
    <w:p w:rsidR="00031CA6" w:rsidRDefault="00031CA6" w:rsidP="00031CA6">
      <w:pPr>
        <w:pStyle w:val="a5"/>
        <w:rPr>
          <w:rFonts w:ascii="Times New Roman" w:hAnsi="Times New Roman" w:cs="Times New Roman"/>
          <w:b/>
          <w:i/>
          <w:sz w:val="24"/>
          <w:szCs w:val="24"/>
        </w:rPr>
      </w:pPr>
      <w:r>
        <w:rPr>
          <w:rFonts w:ascii="Times New Roman" w:hAnsi="Times New Roman" w:cs="Times New Roman"/>
          <w:b/>
          <w:bCs/>
          <w:i/>
          <w:iCs/>
          <w:sz w:val="24"/>
          <w:szCs w:val="24"/>
        </w:rPr>
        <w:t>5.1.</w:t>
      </w:r>
      <w:r>
        <w:rPr>
          <w:rFonts w:ascii="Times New Roman" w:hAnsi="Times New Roman" w:cs="Times New Roman"/>
          <w:b/>
          <w:bCs/>
          <w:i/>
          <w:iCs/>
          <w:sz w:val="24"/>
          <w:szCs w:val="24"/>
          <w:lang w:val="en-US"/>
        </w:rPr>
        <w:t> </w:t>
      </w:r>
      <w:r>
        <w:rPr>
          <w:rFonts w:ascii="Times New Roman" w:hAnsi="Times New Roman" w:cs="Times New Roman"/>
          <w:b/>
          <w:bCs/>
          <w:i/>
          <w:iCs/>
          <w:sz w:val="24"/>
          <w:szCs w:val="24"/>
        </w:rPr>
        <w:t>Участники аукциона.</w:t>
      </w:r>
    </w:p>
    <w:p w:rsidR="00031CA6" w:rsidRDefault="00031CA6" w:rsidP="00031CA6">
      <w:pPr>
        <w:pStyle w:val="a5"/>
        <w:jc w:val="both"/>
        <w:rPr>
          <w:rFonts w:ascii="Times New Roman" w:hAnsi="Times New Roman" w:cs="Times New Roman"/>
          <w:sz w:val="24"/>
          <w:szCs w:val="24"/>
        </w:rPr>
      </w:pPr>
      <w:r>
        <w:rPr>
          <w:rFonts w:ascii="Times New Roman" w:hAnsi="Times New Roman" w:cs="Times New Roman"/>
          <w:sz w:val="24"/>
          <w:szCs w:val="24"/>
        </w:rPr>
        <w:t>5.1.1.Участником аукциона может быть любое юридическое лицо независимо от организационно-правовой формы, формы собственности, места нахождения, а также места происхождения капитала или любое физическое лицо, в том числе индивидуальный предприниматель.</w:t>
      </w:r>
    </w:p>
    <w:p w:rsidR="00031CA6" w:rsidRDefault="00031CA6" w:rsidP="00031CA6">
      <w:pPr>
        <w:pStyle w:val="a5"/>
        <w:jc w:val="both"/>
        <w:rPr>
          <w:rFonts w:ascii="Times New Roman" w:hAnsi="Times New Roman" w:cs="Times New Roman"/>
          <w:sz w:val="24"/>
          <w:szCs w:val="24"/>
        </w:rPr>
      </w:pPr>
    </w:p>
    <w:p w:rsidR="00031CA6" w:rsidRDefault="00031CA6" w:rsidP="00031CA6">
      <w:pPr>
        <w:pStyle w:val="a5"/>
        <w:rPr>
          <w:rFonts w:ascii="Times New Roman" w:hAnsi="Times New Roman" w:cs="Times New Roman"/>
          <w:b/>
          <w:i/>
          <w:sz w:val="24"/>
          <w:szCs w:val="24"/>
        </w:rPr>
      </w:pPr>
      <w:r>
        <w:rPr>
          <w:rFonts w:ascii="Times New Roman" w:hAnsi="Times New Roman" w:cs="Times New Roman"/>
          <w:b/>
          <w:bCs/>
          <w:i/>
          <w:iCs/>
          <w:sz w:val="24"/>
          <w:szCs w:val="24"/>
        </w:rPr>
        <w:t>5.2. Подача, изменение и отзыв заявок на участие в аукционе.</w:t>
      </w:r>
    </w:p>
    <w:p w:rsidR="00031CA6" w:rsidRDefault="00031CA6" w:rsidP="00031CA6">
      <w:pPr>
        <w:pStyle w:val="ConsPlusNormal"/>
        <w:jc w:val="both"/>
        <w:rPr>
          <w:sz w:val="24"/>
          <w:szCs w:val="24"/>
        </w:rPr>
      </w:pPr>
      <w:r>
        <w:rPr>
          <w:sz w:val="24"/>
          <w:szCs w:val="24"/>
        </w:rPr>
        <w:t>5.2.1. Заявитель вправе подать в отношении одного лота аукциона только одну заявку.</w:t>
      </w:r>
    </w:p>
    <w:p w:rsidR="00031CA6" w:rsidRDefault="00031CA6" w:rsidP="00031CA6">
      <w:pPr>
        <w:jc w:val="both"/>
        <w:rPr>
          <w:rFonts w:ascii="Times New Roman" w:hAnsi="Times New Roman"/>
        </w:rPr>
      </w:pPr>
      <w:r>
        <w:rPr>
          <w:rFonts w:ascii="Times New Roman" w:hAnsi="Times New Roman"/>
        </w:rPr>
        <w:t xml:space="preserve">5.2.2. Заявитель вправе подать заявку на участие в аукционе по всем лотам, нескольким выбранным лотам или по одному лоту. </w:t>
      </w:r>
    </w:p>
    <w:p w:rsidR="00031CA6" w:rsidRDefault="00031CA6" w:rsidP="00031CA6">
      <w:pPr>
        <w:pStyle w:val="ConsPlusNormal"/>
        <w:jc w:val="both"/>
        <w:rPr>
          <w:sz w:val="24"/>
          <w:szCs w:val="24"/>
        </w:rPr>
      </w:pPr>
      <w:r>
        <w:rPr>
          <w:sz w:val="24"/>
          <w:szCs w:val="24"/>
        </w:rPr>
        <w:t>5.2.3. В случае подачи одним Заявителем заявок по нескольким лотам на каждый лот оформляется отдельная заявка.</w:t>
      </w:r>
    </w:p>
    <w:p w:rsidR="00031CA6" w:rsidRDefault="00031CA6" w:rsidP="00031CA6">
      <w:pPr>
        <w:jc w:val="both"/>
        <w:rPr>
          <w:rFonts w:ascii="Times New Roman" w:hAnsi="Times New Roman"/>
        </w:rPr>
      </w:pPr>
      <w:r>
        <w:rPr>
          <w:rFonts w:ascii="Times New Roman" w:hAnsi="Times New Roman"/>
        </w:rPr>
        <w:t>5.2.4.Каждый лот является отдельной процедурой аукциона.</w:t>
      </w:r>
    </w:p>
    <w:p w:rsidR="00031CA6" w:rsidRDefault="00031CA6" w:rsidP="00031CA6">
      <w:pPr>
        <w:pStyle w:val="ConsPlusNormal"/>
        <w:jc w:val="both"/>
        <w:rPr>
          <w:sz w:val="24"/>
          <w:szCs w:val="24"/>
        </w:rPr>
      </w:pPr>
      <w:r>
        <w:rPr>
          <w:sz w:val="24"/>
          <w:szCs w:val="24"/>
        </w:rPr>
        <w:t>5.2.5.Заявка на участие в аукционе подается в срок, установленный в Извещении.</w:t>
      </w:r>
    </w:p>
    <w:p w:rsidR="00031CA6" w:rsidRDefault="00031CA6" w:rsidP="00031CA6">
      <w:pPr>
        <w:pStyle w:val="ConsPlusNormal"/>
        <w:jc w:val="both"/>
        <w:rPr>
          <w:sz w:val="24"/>
          <w:szCs w:val="24"/>
        </w:rPr>
      </w:pPr>
      <w:r>
        <w:rPr>
          <w:sz w:val="24"/>
          <w:szCs w:val="24"/>
        </w:rPr>
        <w:t>5.2.6.Организатор аукциона осуществляет прием заявок на участие в аукционе в сроки, указанные в извещении.</w:t>
      </w:r>
    </w:p>
    <w:p w:rsidR="00031CA6" w:rsidRDefault="00031CA6" w:rsidP="00031CA6">
      <w:pPr>
        <w:pStyle w:val="ConsPlusNormal"/>
        <w:jc w:val="both"/>
        <w:rPr>
          <w:sz w:val="24"/>
          <w:szCs w:val="24"/>
        </w:rPr>
      </w:pPr>
      <w:r>
        <w:rPr>
          <w:sz w:val="24"/>
          <w:szCs w:val="24"/>
        </w:rPr>
        <w:t>5.2.7. Организатор аукциона отказывает в приеме заявки в случае, если заявка подана до начала или по истечении срока приема заявок, указанного в Извещении.</w:t>
      </w:r>
    </w:p>
    <w:p w:rsidR="00031CA6" w:rsidRDefault="00031CA6" w:rsidP="00031CA6">
      <w:pPr>
        <w:jc w:val="both"/>
        <w:rPr>
          <w:rFonts w:ascii="Times New Roman" w:hAnsi="Times New Roman"/>
        </w:rPr>
      </w:pPr>
      <w:r>
        <w:rPr>
          <w:rFonts w:ascii="Times New Roman" w:hAnsi="Times New Roman"/>
        </w:rPr>
        <w:t>5.2.8.Датой начала срока подачи заявок на участие в аукционе является день опубликования на официальном сайте Организатора извещения о проведении аукциона.</w:t>
      </w:r>
    </w:p>
    <w:p w:rsidR="00031CA6" w:rsidRDefault="00031CA6" w:rsidP="00031CA6">
      <w:pPr>
        <w:jc w:val="both"/>
        <w:rPr>
          <w:rFonts w:ascii="Times New Roman" w:hAnsi="Times New Roman"/>
        </w:rPr>
      </w:pPr>
      <w:r>
        <w:rPr>
          <w:rFonts w:ascii="Times New Roman" w:hAnsi="Times New Roman"/>
        </w:rPr>
        <w:t xml:space="preserve">5.2.9.Заявитель (его уполномоченный представитель), заинтересованный в принятии участия в аукционе имеет право прибыть по адресу, в сроки и во время, указанные в Извещении, для подачи заявки. </w:t>
      </w:r>
    </w:p>
    <w:p w:rsidR="00031CA6" w:rsidRDefault="00031CA6" w:rsidP="00031CA6">
      <w:pPr>
        <w:jc w:val="both"/>
        <w:rPr>
          <w:rFonts w:ascii="Times New Roman" w:hAnsi="Times New Roman"/>
        </w:rPr>
      </w:pPr>
      <w:r>
        <w:rPr>
          <w:rFonts w:ascii="Times New Roman" w:hAnsi="Times New Roman"/>
        </w:rPr>
        <w:t>5.2.10.Заявитель подает заявку на участие в аукционе в отношении определенного лота.</w:t>
      </w:r>
    </w:p>
    <w:p w:rsidR="00031CA6" w:rsidRDefault="00031CA6" w:rsidP="00031CA6">
      <w:pPr>
        <w:pStyle w:val="a5"/>
        <w:jc w:val="both"/>
        <w:rPr>
          <w:rFonts w:ascii="Times New Roman" w:hAnsi="Times New Roman" w:cs="Times New Roman"/>
          <w:sz w:val="24"/>
          <w:szCs w:val="24"/>
        </w:rPr>
      </w:pPr>
      <w:r>
        <w:rPr>
          <w:rFonts w:ascii="Times New Roman" w:hAnsi="Times New Roman" w:cs="Times New Roman"/>
          <w:sz w:val="24"/>
          <w:szCs w:val="24"/>
        </w:rPr>
        <w:t>5.2.11.Заявитель подает заявку и том заявки  на участие в аукционе в открытом конверте, на котором должны быть указаны следующие сведения:</w:t>
      </w:r>
    </w:p>
    <w:p w:rsidR="00031CA6" w:rsidRDefault="00031CA6" w:rsidP="00031CA6">
      <w:pPr>
        <w:pStyle w:val="a5"/>
        <w:jc w:val="both"/>
        <w:rPr>
          <w:rFonts w:ascii="Times New Roman" w:hAnsi="Times New Roman" w:cs="Times New Roman"/>
          <w:sz w:val="24"/>
          <w:szCs w:val="24"/>
        </w:rPr>
      </w:pPr>
    </w:p>
    <w:tbl>
      <w:tblPr>
        <w:tblW w:w="0" w:type="auto"/>
        <w:jc w:val="center"/>
        <w:tblCellMar>
          <w:left w:w="0" w:type="dxa"/>
          <w:right w:w="0" w:type="dxa"/>
        </w:tblCellMar>
        <w:tblLook w:val="04A0" w:firstRow="1" w:lastRow="0" w:firstColumn="1" w:lastColumn="0" w:noHBand="0" w:noVBand="1"/>
      </w:tblPr>
      <w:tblGrid>
        <w:gridCol w:w="9139"/>
      </w:tblGrid>
      <w:tr w:rsidR="00031CA6" w:rsidTr="00031CA6">
        <w:trPr>
          <w:trHeight w:val="2090"/>
          <w:jc w:val="center"/>
        </w:trPr>
        <w:tc>
          <w:tcPr>
            <w:tcW w:w="9139" w:type="dxa"/>
            <w:tcBorders>
              <w:top w:val="double" w:sz="4" w:space="0" w:color="auto"/>
              <w:left w:val="double" w:sz="4" w:space="0" w:color="auto"/>
              <w:bottom w:val="double" w:sz="4" w:space="0" w:color="auto"/>
              <w:right w:val="double" w:sz="4" w:space="0" w:color="auto"/>
            </w:tcBorders>
            <w:tcMar>
              <w:top w:w="0" w:type="dxa"/>
              <w:left w:w="108" w:type="dxa"/>
              <w:bottom w:w="0" w:type="dxa"/>
              <w:right w:w="108" w:type="dxa"/>
            </w:tcMar>
            <w:vAlign w:val="center"/>
            <w:hideMark/>
          </w:tcPr>
          <w:p w:rsidR="00031CA6" w:rsidRDefault="00031CA6">
            <w:pPr>
              <w:pStyle w:val="a5"/>
              <w:spacing w:line="276" w:lineRule="auto"/>
              <w:jc w:val="center"/>
              <w:rPr>
                <w:rFonts w:ascii="Times New Roman" w:hAnsi="Times New Roman" w:cs="Times New Roman"/>
                <w:lang w:val="ru-RU" w:eastAsia="ru-RU"/>
              </w:rPr>
            </w:pPr>
            <w:r>
              <w:rPr>
                <w:rFonts w:ascii="Times New Roman" w:hAnsi="Times New Roman" w:cs="Times New Roman"/>
                <w:lang w:val="ru-RU" w:eastAsia="ru-RU"/>
              </w:rPr>
              <w:t xml:space="preserve">ЗАЯВКА  </w:t>
            </w:r>
          </w:p>
          <w:p w:rsidR="00031CA6" w:rsidRDefault="00031CA6">
            <w:pPr>
              <w:pStyle w:val="a5"/>
              <w:spacing w:line="276" w:lineRule="auto"/>
              <w:jc w:val="center"/>
              <w:rPr>
                <w:rFonts w:ascii="Times New Roman" w:hAnsi="Times New Roman" w:cs="Times New Roman"/>
                <w:lang w:val="ru-RU" w:eastAsia="ru-RU"/>
              </w:rPr>
            </w:pPr>
            <w:r>
              <w:rPr>
                <w:rFonts w:ascii="Times New Roman" w:hAnsi="Times New Roman" w:cs="Times New Roman"/>
                <w:lang w:val="ru-RU" w:eastAsia="ru-RU"/>
              </w:rPr>
              <w:t xml:space="preserve">__________________________________________ </w:t>
            </w:r>
          </w:p>
          <w:p w:rsidR="00031CA6" w:rsidRDefault="00031CA6">
            <w:pPr>
              <w:pStyle w:val="a5"/>
              <w:spacing w:line="276" w:lineRule="auto"/>
              <w:jc w:val="center"/>
              <w:rPr>
                <w:rFonts w:ascii="Times New Roman" w:hAnsi="Times New Roman" w:cs="Times New Roman"/>
                <w:lang w:val="ru-RU" w:eastAsia="ru-RU"/>
              </w:rPr>
            </w:pPr>
            <w:r>
              <w:rPr>
                <w:rFonts w:ascii="Times New Roman" w:hAnsi="Times New Roman" w:cs="Times New Roman"/>
                <w:i/>
                <w:iCs/>
                <w:lang w:val="ru-RU" w:eastAsia="ru-RU"/>
              </w:rPr>
              <w:t>(наименование и</w:t>
            </w:r>
            <w:r>
              <w:rPr>
                <w:rFonts w:ascii="Times New Roman" w:hAnsi="Times New Roman" w:cs="Times New Roman"/>
                <w:lang w:val="ru-RU" w:eastAsia="ru-RU"/>
              </w:rPr>
              <w:t xml:space="preserve"> </w:t>
            </w:r>
            <w:r>
              <w:rPr>
                <w:rFonts w:ascii="Times New Roman" w:hAnsi="Times New Roman" w:cs="Times New Roman"/>
                <w:i/>
                <w:iCs/>
                <w:lang w:val="ru-RU" w:eastAsia="ru-RU"/>
              </w:rPr>
              <w:t>ИНН лица, подающего заявку)</w:t>
            </w:r>
          </w:p>
          <w:p w:rsidR="00031CA6" w:rsidRDefault="00031CA6">
            <w:pPr>
              <w:pStyle w:val="a5"/>
              <w:spacing w:line="276" w:lineRule="auto"/>
              <w:jc w:val="center"/>
              <w:rPr>
                <w:rFonts w:ascii="Times New Roman" w:hAnsi="Times New Roman" w:cs="Times New Roman"/>
                <w:lang w:val="ru-RU" w:eastAsia="ru-RU"/>
              </w:rPr>
            </w:pPr>
            <w:r>
              <w:rPr>
                <w:rFonts w:ascii="Times New Roman" w:hAnsi="Times New Roman" w:cs="Times New Roman"/>
                <w:lang w:val="ru-RU" w:eastAsia="ru-RU"/>
              </w:rPr>
              <w:t xml:space="preserve">на участие в аукционе на Право заключения договора на право размещения и эксплуатации аттракционов и иных устройств для развлечений на территории земельного участка с кадастровым номером 50:22:0000000:105149, назначенного на </w:t>
            </w:r>
          </w:p>
          <w:p w:rsidR="00031CA6" w:rsidRDefault="00031CA6">
            <w:pPr>
              <w:pStyle w:val="a5"/>
              <w:spacing w:line="276" w:lineRule="auto"/>
              <w:jc w:val="center"/>
              <w:rPr>
                <w:rFonts w:ascii="Times New Roman" w:hAnsi="Times New Roman" w:cs="Times New Roman"/>
                <w:lang w:val="ru-RU" w:eastAsia="ru-RU"/>
              </w:rPr>
            </w:pPr>
            <w:r>
              <w:rPr>
                <w:rFonts w:ascii="Times New Roman" w:hAnsi="Times New Roman" w:cs="Times New Roman"/>
                <w:lang w:val="ru-RU" w:eastAsia="ru-RU"/>
              </w:rPr>
              <w:t>«______» ______________________ 2019г.</w:t>
            </w:r>
          </w:p>
          <w:p w:rsidR="00031CA6" w:rsidRDefault="00031CA6">
            <w:pPr>
              <w:pStyle w:val="a5"/>
              <w:spacing w:line="276" w:lineRule="auto"/>
              <w:jc w:val="center"/>
              <w:rPr>
                <w:rFonts w:ascii="Times New Roman" w:hAnsi="Times New Roman" w:cs="Times New Roman"/>
                <w:lang w:val="ru-RU" w:eastAsia="ru-RU"/>
              </w:rPr>
            </w:pPr>
            <w:r>
              <w:rPr>
                <w:rFonts w:ascii="Times New Roman" w:hAnsi="Times New Roman" w:cs="Times New Roman"/>
                <w:lang w:val="ru-RU" w:eastAsia="ru-RU"/>
              </w:rPr>
              <w:t xml:space="preserve"> </w:t>
            </w:r>
          </w:p>
        </w:tc>
      </w:tr>
    </w:tbl>
    <w:p w:rsidR="00031CA6" w:rsidRDefault="00031CA6" w:rsidP="00031CA6">
      <w:pPr>
        <w:ind w:firstLine="567"/>
        <w:jc w:val="both"/>
        <w:rPr>
          <w:rFonts w:ascii="Times New Roman" w:hAnsi="Times New Roman"/>
        </w:rPr>
      </w:pPr>
    </w:p>
    <w:p w:rsidR="00031CA6" w:rsidRDefault="00031CA6" w:rsidP="00031CA6">
      <w:pPr>
        <w:jc w:val="both"/>
        <w:rPr>
          <w:rFonts w:ascii="Times New Roman" w:hAnsi="Times New Roman"/>
        </w:rPr>
      </w:pPr>
      <w:r>
        <w:rPr>
          <w:rFonts w:ascii="Times New Roman" w:hAnsi="Times New Roman"/>
        </w:rPr>
        <w:t>5.2.12. В случае подачи заявки в запечатанном конверте, конверт вскрывается в момент подачи заявки и её регистрации представителем Организатора.</w:t>
      </w:r>
    </w:p>
    <w:p w:rsidR="00031CA6" w:rsidRDefault="00031CA6" w:rsidP="00031CA6">
      <w:pPr>
        <w:jc w:val="both"/>
        <w:rPr>
          <w:rFonts w:ascii="Times New Roman" w:hAnsi="Times New Roman"/>
        </w:rPr>
      </w:pPr>
      <w:r>
        <w:rPr>
          <w:rFonts w:ascii="Times New Roman" w:hAnsi="Times New Roman"/>
        </w:rPr>
        <w:lastRenderedPageBreak/>
        <w:t>5.2.13.Представитель Организатора торгов обязан, при получении заявки, осуществить следующие действия:</w:t>
      </w:r>
    </w:p>
    <w:p w:rsidR="00031CA6" w:rsidRDefault="00031CA6" w:rsidP="00031CA6">
      <w:pPr>
        <w:jc w:val="both"/>
        <w:rPr>
          <w:rFonts w:ascii="Times New Roman" w:hAnsi="Times New Roman"/>
        </w:rPr>
      </w:pPr>
      <w:r>
        <w:rPr>
          <w:rFonts w:ascii="Times New Roman" w:hAnsi="Times New Roman"/>
        </w:rPr>
        <w:t>- проверить полномочия лица, подающего документы;</w:t>
      </w:r>
    </w:p>
    <w:p w:rsidR="00031CA6" w:rsidRDefault="00031CA6" w:rsidP="00031CA6">
      <w:pPr>
        <w:jc w:val="both"/>
        <w:rPr>
          <w:rFonts w:ascii="Times New Roman" w:hAnsi="Times New Roman"/>
        </w:rPr>
      </w:pPr>
      <w:r>
        <w:rPr>
          <w:rFonts w:ascii="Times New Roman" w:hAnsi="Times New Roman"/>
        </w:rPr>
        <w:t>- посчитать отдельно и внести сведения в опись принятых документов о количестве листов представленной заявки и тома заявки;</w:t>
      </w:r>
    </w:p>
    <w:p w:rsidR="00031CA6" w:rsidRDefault="00031CA6" w:rsidP="00031CA6">
      <w:pPr>
        <w:ind w:firstLine="567"/>
        <w:jc w:val="both"/>
        <w:rPr>
          <w:rFonts w:ascii="Times New Roman" w:hAnsi="Times New Roman"/>
        </w:rPr>
      </w:pPr>
      <w:r>
        <w:rPr>
          <w:rFonts w:ascii="Times New Roman" w:hAnsi="Times New Roman"/>
        </w:rPr>
        <w:t>- отметить в описи принятых документов дату и время получения от Заявителя (или его уполномоченного представителя) документов для участия в аукционе;</w:t>
      </w:r>
    </w:p>
    <w:p w:rsidR="00031CA6" w:rsidRDefault="00031CA6" w:rsidP="00031CA6">
      <w:pPr>
        <w:ind w:firstLine="567"/>
        <w:jc w:val="both"/>
        <w:rPr>
          <w:rFonts w:ascii="Times New Roman" w:hAnsi="Times New Roman"/>
        </w:rPr>
      </w:pPr>
      <w:r>
        <w:rPr>
          <w:rFonts w:ascii="Times New Roman" w:hAnsi="Times New Roman"/>
        </w:rPr>
        <w:t>- указать в описи принятых документов фамилию, имя, отчество,  принимающего от Заявителя или его уполномоченного представителя вышеуказанные документы;</w:t>
      </w:r>
    </w:p>
    <w:p w:rsidR="00031CA6" w:rsidRDefault="00031CA6" w:rsidP="00031CA6">
      <w:pPr>
        <w:ind w:firstLine="567"/>
        <w:jc w:val="both"/>
        <w:rPr>
          <w:rFonts w:ascii="Times New Roman" w:hAnsi="Times New Roman"/>
        </w:rPr>
      </w:pPr>
      <w:r>
        <w:rPr>
          <w:rFonts w:ascii="Times New Roman" w:hAnsi="Times New Roman"/>
        </w:rPr>
        <w:t>- зарегистрировать поданные документы в журнале регистрации заявок на участие в аукционе. Запись регистрации заявки должна включать регистрационный номер заявки, наименование организации, ИНН организации, № лота,  дату и время подачи документов, ФИО лица непосредственно сдающего документы и его подпись.</w:t>
      </w:r>
    </w:p>
    <w:p w:rsidR="00031CA6" w:rsidRDefault="00031CA6" w:rsidP="00031CA6">
      <w:pPr>
        <w:pStyle w:val="a5"/>
        <w:jc w:val="both"/>
        <w:rPr>
          <w:rFonts w:ascii="Times New Roman" w:hAnsi="Times New Roman" w:cs="Times New Roman"/>
          <w:sz w:val="24"/>
          <w:szCs w:val="24"/>
        </w:rPr>
      </w:pPr>
      <w:r>
        <w:rPr>
          <w:rFonts w:ascii="Times New Roman" w:hAnsi="Times New Roman" w:cs="Times New Roman"/>
          <w:sz w:val="24"/>
          <w:szCs w:val="24"/>
        </w:rPr>
        <w:t>5.2.14.Заявитель, подавший заявку, вправе изменить ее не позднее даты окончания подачи заявок на участие в аукционе, установленной извещением, путем представления новой заявки или дополнительных документов. При наличии противоречий между ранее представленными в составе заявки сведениями и документами, представленными в составе новой заявки или дополнительно, аукционная комиссия исходит из документов и сведений, представленных позднее. Изменения к заявке представляются в том же порядке, что и сама заявка, в конверте, на котором должны быть указаны следующие сведения:</w:t>
      </w:r>
    </w:p>
    <w:p w:rsidR="00031CA6" w:rsidRDefault="00031CA6" w:rsidP="00031CA6">
      <w:pPr>
        <w:pStyle w:val="a5"/>
        <w:jc w:val="both"/>
        <w:rPr>
          <w:rFonts w:ascii="Times New Roman" w:hAnsi="Times New Roman" w:cs="Times New Roman"/>
          <w:sz w:val="24"/>
          <w:szCs w:val="24"/>
        </w:rPr>
      </w:pPr>
    </w:p>
    <w:tbl>
      <w:tblPr>
        <w:tblW w:w="9097" w:type="dxa"/>
        <w:jc w:val="center"/>
        <w:tblCellMar>
          <w:left w:w="0" w:type="dxa"/>
          <w:right w:w="0" w:type="dxa"/>
        </w:tblCellMar>
        <w:tblLook w:val="04A0" w:firstRow="1" w:lastRow="0" w:firstColumn="1" w:lastColumn="0" w:noHBand="0" w:noVBand="1"/>
      </w:tblPr>
      <w:tblGrid>
        <w:gridCol w:w="9097"/>
      </w:tblGrid>
      <w:tr w:rsidR="00031CA6" w:rsidTr="00031CA6">
        <w:trPr>
          <w:trHeight w:val="2263"/>
          <w:jc w:val="center"/>
        </w:trPr>
        <w:tc>
          <w:tcPr>
            <w:tcW w:w="9097" w:type="dxa"/>
            <w:tcBorders>
              <w:top w:val="double" w:sz="4" w:space="0" w:color="auto"/>
              <w:left w:val="double" w:sz="4" w:space="0" w:color="auto"/>
              <w:bottom w:val="double" w:sz="4" w:space="0" w:color="auto"/>
              <w:right w:val="double" w:sz="4" w:space="0" w:color="auto"/>
            </w:tcBorders>
            <w:tcMar>
              <w:top w:w="0" w:type="dxa"/>
              <w:left w:w="108" w:type="dxa"/>
              <w:bottom w:w="0" w:type="dxa"/>
              <w:right w:w="108" w:type="dxa"/>
            </w:tcMar>
            <w:vAlign w:val="center"/>
            <w:hideMark/>
          </w:tcPr>
          <w:p w:rsidR="00031CA6" w:rsidRDefault="00031CA6">
            <w:pPr>
              <w:pStyle w:val="a5"/>
              <w:spacing w:line="276" w:lineRule="auto"/>
              <w:jc w:val="center"/>
              <w:rPr>
                <w:rFonts w:ascii="Times New Roman" w:hAnsi="Times New Roman" w:cs="Times New Roman"/>
                <w:lang w:val="ru-RU" w:eastAsia="ru-RU"/>
              </w:rPr>
            </w:pPr>
            <w:r>
              <w:rPr>
                <w:rFonts w:ascii="Times New Roman" w:hAnsi="Times New Roman" w:cs="Times New Roman"/>
                <w:lang w:val="ru-RU" w:eastAsia="ru-RU"/>
              </w:rPr>
              <w:t xml:space="preserve">ИЗМЕНЕНИЕ (ЗАМЕНА/ДОПОЛНЕНИЕ) </w:t>
            </w:r>
            <w:r>
              <w:rPr>
                <w:rFonts w:ascii="Times New Roman" w:hAnsi="Times New Roman" w:cs="Times New Roman"/>
                <w:i/>
                <w:iCs/>
                <w:lang w:val="ru-RU" w:eastAsia="ru-RU"/>
              </w:rPr>
              <w:t xml:space="preserve">(указать нужное) </w:t>
            </w:r>
            <w:r>
              <w:rPr>
                <w:rFonts w:ascii="Times New Roman" w:hAnsi="Times New Roman" w:cs="Times New Roman"/>
                <w:lang w:val="ru-RU" w:eastAsia="ru-RU"/>
              </w:rPr>
              <w:t xml:space="preserve">ЗАЯВКИ  ______________________________________________ </w:t>
            </w:r>
          </w:p>
          <w:p w:rsidR="00031CA6" w:rsidRDefault="00031CA6">
            <w:pPr>
              <w:pStyle w:val="a5"/>
              <w:spacing w:line="276" w:lineRule="auto"/>
              <w:jc w:val="center"/>
              <w:rPr>
                <w:rFonts w:ascii="Times New Roman" w:hAnsi="Times New Roman" w:cs="Times New Roman"/>
                <w:lang w:val="ru-RU" w:eastAsia="ru-RU"/>
              </w:rPr>
            </w:pPr>
            <w:r>
              <w:rPr>
                <w:rFonts w:ascii="Times New Roman" w:hAnsi="Times New Roman" w:cs="Times New Roman"/>
                <w:i/>
                <w:iCs/>
                <w:lang w:val="ru-RU" w:eastAsia="ru-RU"/>
              </w:rPr>
              <w:t>(наименование и ИНН лица, подающего заявку)</w:t>
            </w:r>
          </w:p>
          <w:p w:rsidR="00031CA6" w:rsidRDefault="00031CA6">
            <w:pPr>
              <w:pStyle w:val="a5"/>
              <w:spacing w:line="276" w:lineRule="auto"/>
              <w:jc w:val="center"/>
              <w:rPr>
                <w:rFonts w:ascii="Times New Roman" w:hAnsi="Times New Roman" w:cs="Times New Roman"/>
                <w:lang w:val="ru-RU" w:eastAsia="ru-RU"/>
              </w:rPr>
            </w:pPr>
            <w:r>
              <w:rPr>
                <w:rFonts w:ascii="Times New Roman" w:hAnsi="Times New Roman" w:cs="Times New Roman"/>
                <w:lang w:val="ru-RU" w:eastAsia="ru-RU"/>
              </w:rPr>
              <w:t xml:space="preserve">на участие  в аукционе на Право заключения договора на право размещения и эксплуатации аттракционов и иных устройств для развлечений на территории </w:t>
            </w:r>
            <w:r>
              <w:rPr>
                <w:rFonts w:ascii="Times New Roman" w:hAnsi="Times New Roman" w:cs="Arial"/>
                <w:lang w:val="ru-RU" w:eastAsia="ru-RU"/>
              </w:rPr>
              <w:t>земельного участка с кадастровым номером 50:22:0000000:105149</w:t>
            </w:r>
            <w:r>
              <w:rPr>
                <w:rFonts w:ascii="Times New Roman" w:hAnsi="Times New Roman" w:cs="Times New Roman"/>
                <w:lang w:val="ru-RU" w:eastAsia="ru-RU"/>
              </w:rPr>
              <w:t xml:space="preserve">, назначенного на </w:t>
            </w:r>
          </w:p>
          <w:p w:rsidR="00031CA6" w:rsidRDefault="00031CA6">
            <w:pPr>
              <w:pStyle w:val="a5"/>
              <w:spacing w:line="276" w:lineRule="auto"/>
              <w:jc w:val="center"/>
              <w:rPr>
                <w:rFonts w:ascii="Times New Roman" w:hAnsi="Times New Roman" w:cs="Times New Roman"/>
                <w:lang w:val="ru-RU" w:eastAsia="ru-RU"/>
              </w:rPr>
            </w:pPr>
            <w:r>
              <w:rPr>
                <w:rFonts w:ascii="Times New Roman" w:hAnsi="Times New Roman" w:cs="Times New Roman"/>
                <w:lang w:val="ru-RU" w:eastAsia="ru-RU"/>
              </w:rPr>
              <w:t>«______» ______________________ 2019г.</w:t>
            </w:r>
          </w:p>
        </w:tc>
      </w:tr>
    </w:tbl>
    <w:p w:rsidR="00031CA6" w:rsidRDefault="00031CA6" w:rsidP="00031CA6">
      <w:pPr>
        <w:pStyle w:val="ConsPlusNormal"/>
        <w:ind w:firstLine="567"/>
        <w:jc w:val="both"/>
        <w:rPr>
          <w:sz w:val="24"/>
          <w:szCs w:val="24"/>
        </w:rPr>
      </w:pPr>
    </w:p>
    <w:p w:rsidR="00031CA6" w:rsidRDefault="00031CA6" w:rsidP="00031CA6">
      <w:pPr>
        <w:spacing w:after="0" w:line="240" w:lineRule="auto"/>
        <w:jc w:val="both"/>
        <w:rPr>
          <w:rFonts w:ascii="Times New Roman" w:hAnsi="Times New Roman"/>
          <w:sz w:val="24"/>
          <w:szCs w:val="24"/>
        </w:rPr>
      </w:pPr>
      <w:r>
        <w:rPr>
          <w:rFonts w:ascii="Times New Roman" w:hAnsi="Times New Roman"/>
          <w:sz w:val="24"/>
          <w:szCs w:val="24"/>
        </w:rPr>
        <w:t>5.2.15.Заявитель, подавший заявку на участие в аукционе, вправе отозвать указанную заявку, представив организатору аукциона письменное уведомление об отзыве заявки не позднее времени окончания подачи заявок.</w:t>
      </w:r>
    </w:p>
    <w:p w:rsidR="00031CA6" w:rsidRDefault="00031CA6" w:rsidP="00031CA6">
      <w:pPr>
        <w:pStyle w:val="ConsPlusNormal"/>
        <w:jc w:val="both"/>
        <w:rPr>
          <w:sz w:val="24"/>
          <w:szCs w:val="24"/>
        </w:rPr>
      </w:pPr>
      <w:r>
        <w:rPr>
          <w:sz w:val="24"/>
          <w:szCs w:val="24"/>
        </w:rPr>
        <w:t>5.2.16.Отзыв  заявки регистрируется в журнале приема заявок.</w:t>
      </w:r>
    </w:p>
    <w:p w:rsidR="00031CA6" w:rsidRDefault="00031CA6" w:rsidP="00031CA6">
      <w:pPr>
        <w:pStyle w:val="ConsPlusNormal"/>
        <w:jc w:val="both"/>
        <w:rPr>
          <w:sz w:val="24"/>
          <w:szCs w:val="24"/>
        </w:rPr>
      </w:pPr>
      <w:r>
        <w:rPr>
          <w:sz w:val="24"/>
          <w:szCs w:val="24"/>
        </w:rPr>
        <w:t>5.2.17.В случае подачи одним заявителем двух и более заявок на участие в аукционе в отношении одного и того же лота при условии, что поданные ранее заявки таким заявителем не отозваны, все заявки такого заявителя, поданные в отношении данного лота, не рассматриваются и возвращаются заявителю.</w:t>
      </w:r>
    </w:p>
    <w:p w:rsidR="00031CA6" w:rsidRDefault="00031CA6" w:rsidP="00031CA6">
      <w:pPr>
        <w:pStyle w:val="ConsPlusNormal"/>
        <w:jc w:val="both"/>
        <w:rPr>
          <w:sz w:val="24"/>
          <w:szCs w:val="24"/>
        </w:rPr>
      </w:pPr>
      <w:r>
        <w:rPr>
          <w:sz w:val="24"/>
          <w:szCs w:val="24"/>
        </w:rPr>
        <w:t>5.2.18.В случае если по окончании срока подачи заявок на участие в аукционе подана только одна заявка или не подано ни одной заявки, аукцион признается несостоявшимся. В случае если в Извещении об аукционе предусмотрено два и более лота, аукцион признается несостоявшимся только в отношении тех лотов, в отношении которых подана только одна заявка или не подано ни одной заявки.</w:t>
      </w:r>
    </w:p>
    <w:p w:rsidR="00031CA6" w:rsidRDefault="00031CA6" w:rsidP="00031CA6">
      <w:pPr>
        <w:pStyle w:val="ConsPlusNormal"/>
        <w:jc w:val="both"/>
        <w:rPr>
          <w:sz w:val="24"/>
          <w:szCs w:val="24"/>
        </w:rPr>
      </w:pPr>
      <w:r>
        <w:rPr>
          <w:sz w:val="24"/>
          <w:szCs w:val="24"/>
        </w:rPr>
        <w:t>5.2.19.Документы,  поданные заявителем для участия в аукционе, не возвращаются, за исключением случаев, предусмотренных законодательством Российской Федерации.</w:t>
      </w:r>
    </w:p>
    <w:p w:rsidR="00031CA6" w:rsidRDefault="00031CA6" w:rsidP="00031CA6">
      <w:pPr>
        <w:pStyle w:val="ConsPlusNormal"/>
        <w:jc w:val="both"/>
        <w:rPr>
          <w:sz w:val="24"/>
          <w:szCs w:val="24"/>
        </w:rPr>
      </w:pPr>
      <w:r>
        <w:rPr>
          <w:sz w:val="24"/>
          <w:szCs w:val="24"/>
        </w:rPr>
        <w:t>5.2.20. Заявитель несет все расходы, связанные с подготовкой и подачей своей заявки, а организатор аукциона не отвечает и не имеет обязательств по этим расходам независимо от результатов аукциона.</w:t>
      </w:r>
    </w:p>
    <w:p w:rsidR="00031CA6" w:rsidRDefault="00031CA6" w:rsidP="00031CA6">
      <w:pPr>
        <w:pStyle w:val="a5"/>
        <w:ind w:firstLine="567"/>
        <w:jc w:val="both"/>
        <w:rPr>
          <w:rFonts w:ascii="Times New Roman" w:hAnsi="Times New Roman" w:cs="Times New Roman"/>
          <w:sz w:val="24"/>
          <w:szCs w:val="24"/>
        </w:rPr>
      </w:pPr>
    </w:p>
    <w:p w:rsidR="00031CA6" w:rsidRDefault="00031CA6" w:rsidP="00031CA6">
      <w:pPr>
        <w:pStyle w:val="a5"/>
        <w:rPr>
          <w:rFonts w:ascii="Times New Roman" w:hAnsi="Times New Roman" w:cs="Times New Roman"/>
          <w:sz w:val="24"/>
          <w:szCs w:val="24"/>
        </w:rPr>
      </w:pPr>
      <w:r>
        <w:rPr>
          <w:rFonts w:ascii="Times New Roman" w:hAnsi="Times New Roman" w:cs="Times New Roman"/>
          <w:b/>
          <w:bCs/>
          <w:i/>
          <w:iCs/>
          <w:sz w:val="24"/>
          <w:szCs w:val="24"/>
        </w:rPr>
        <w:lastRenderedPageBreak/>
        <w:t xml:space="preserve">5.3. Извещение  об аукционе, его изменение и отказ от проведения аукциона. </w:t>
      </w:r>
    </w:p>
    <w:p w:rsidR="00031CA6" w:rsidRDefault="00031CA6" w:rsidP="00031CA6">
      <w:pPr>
        <w:pStyle w:val="a5"/>
        <w:jc w:val="both"/>
        <w:rPr>
          <w:rFonts w:ascii="Times New Roman" w:hAnsi="Times New Roman" w:cs="Times New Roman"/>
          <w:sz w:val="24"/>
          <w:szCs w:val="24"/>
        </w:rPr>
      </w:pPr>
      <w:r>
        <w:rPr>
          <w:rFonts w:ascii="Times New Roman" w:hAnsi="Times New Roman" w:cs="Times New Roman"/>
          <w:sz w:val="24"/>
          <w:szCs w:val="24"/>
        </w:rPr>
        <w:t>5.3.1. Извещение об аукционе подлежит опубликованию на официальном сайте организатора аукциона  и в печатном издании. Извещение об аукционе  должно быть опубликовано в срок не менее тридцати календарных дней до даты начала проведения аукциона.</w:t>
      </w:r>
    </w:p>
    <w:p w:rsidR="00031CA6" w:rsidRDefault="00031CA6" w:rsidP="00031CA6">
      <w:pPr>
        <w:pStyle w:val="a5"/>
        <w:jc w:val="both"/>
        <w:rPr>
          <w:rFonts w:ascii="Times New Roman" w:hAnsi="Times New Roman" w:cs="Times New Roman"/>
          <w:sz w:val="24"/>
          <w:szCs w:val="24"/>
        </w:rPr>
      </w:pPr>
      <w:r>
        <w:rPr>
          <w:rFonts w:ascii="Times New Roman" w:hAnsi="Times New Roman" w:cs="Times New Roman"/>
          <w:sz w:val="24"/>
          <w:szCs w:val="24"/>
        </w:rPr>
        <w:t>5.3.2. Копия извещения об аукционе в бумажном виде может быть предоставлена заинтересованному лицу на основании его письменного обращения, поступившего в течение срока подачи заявок на участие в аукционе, в течение 1 (одного) рабочего дня.</w:t>
      </w:r>
    </w:p>
    <w:p w:rsidR="00031CA6" w:rsidRDefault="00031CA6" w:rsidP="00031CA6">
      <w:pPr>
        <w:pStyle w:val="ConsPlusNormal"/>
        <w:jc w:val="both"/>
        <w:rPr>
          <w:sz w:val="24"/>
          <w:szCs w:val="24"/>
        </w:rPr>
      </w:pPr>
      <w:r>
        <w:rPr>
          <w:sz w:val="24"/>
          <w:szCs w:val="24"/>
        </w:rPr>
        <w:t>5.3.3. Организатор аукциона вправе принять решение о внесении изменений в Извещение об открытом аукционе не позднее чем за три дня до даты окончания срока подачи заявок на участие в аукционе. В течение одного дня с даты принятия указанного решения организатор аукциона размещает такие изменения на официальном сайте. При этом срок подачи заявок на участие в аукционе должен быть продлен таким образом, чтобы с даты размещения на официальном сайте внесенных изменений в Извещение об открытом аукционе до даты окончания подачи заявок на участие в аукционе он составлял не менее пятнадцати дней.</w:t>
      </w:r>
    </w:p>
    <w:p w:rsidR="00031CA6" w:rsidRDefault="00031CA6" w:rsidP="00031CA6">
      <w:pPr>
        <w:pStyle w:val="a5"/>
        <w:jc w:val="both"/>
        <w:rPr>
          <w:rFonts w:ascii="Times New Roman" w:hAnsi="Times New Roman" w:cs="Times New Roman"/>
          <w:sz w:val="24"/>
          <w:szCs w:val="24"/>
        </w:rPr>
      </w:pPr>
      <w:r>
        <w:rPr>
          <w:rFonts w:ascii="Times New Roman" w:hAnsi="Times New Roman" w:cs="Times New Roman"/>
          <w:sz w:val="24"/>
          <w:szCs w:val="24"/>
        </w:rPr>
        <w:t>Заинтересованные лица, в том числе лица, подавшие заявки на участие в аукционе, обязаны самостоятельно отслеживать информацию об изменении извещения об аукционе.</w:t>
      </w:r>
    </w:p>
    <w:p w:rsidR="00031CA6" w:rsidRDefault="00031CA6" w:rsidP="00031CA6">
      <w:pPr>
        <w:pStyle w:val="a5"/>
        <w:jc w:val="both"/>
        <w:rPr>
          <w:rFonts w:ascii="Times New Roman" w:hAnsi="Times New Roman" w:cs="Times New Roman"/>
          <w:sz w:val="24"/>
          <w:szCs w:val="24"/>
        </w:rPr>
      </w:pPr>
      <w:r>
        <w:rPr>
          <w:rFonts w:ascii="Times New Roman" w:hAnsi="Times New Roman" w:cs="Times New Roman"/>
          <w:sz w:val="24"/>
          <w:szCs w:val="24"/>
        </w:rPr>
        <w:t>5.3.4. Организатор аукциона не несет ответственности в случае, если заявитель не ознакомился с изменениями, внесенными в Извещение об открытом аукционе и размещенными надлежащим образом.</w:t>
      </w:r>
    </w:p>
    <w:p w:rsidR="00031CA6" w:rsidRDefault="00031CA6" w:rsidP="00031CA6">
      <w:pPr>
        <w:pStyle w:val="ConsPlusNormal"/>
        <w:jc w:val="both"/>
        <w:rPr>
          <w:sz w:val="24"/>
          <w:szCs w:val="24"/>
        </w:rPr>
      </w:pPr>
      <w:r>
        <w:rPr>
          <w:sz w:val="24"/>
          <w:szCs w:val="24"/>
        </w:rPr>
        <w:t xml:space="preserve">5.3.5. Организатор аукциона  вправе отказаться от проведения аукциона в любое время, но не позднее чем за три дня до наступления даты его проведения. </w:t>
      </w:r>
    </w:p>
    <w:p w:rsidR="00031CA6" w:rsidRDefault="00031CA6" w:rsidP="00031CA6">
      <w:pPr>
        <w:pStyle w:val="ConsPlusNormal"/>
        <w:jc w:val="both"/>
        <w:rPr>
          <w:sz w:val="24"/>
          <w:szCs w:val="24"/>
        </w:rPr>
      </w:pPr>
      <w:r>
        <w:rPr>
          <w:sz w:val="24"/>
          <w:szCs w:val="24"/>
        </w:rPr>
        <w:t>5.3.6. Организатор аукциона размещает решение об отказе от проведения аукциона на официальном сайте в течение одного дня с даты принятия решения об отказе от проведения аукциона. В течение трех рабочих дней с даты принятия указанного решения организатор аукциона направляет соответствующие уведомления всем заявителям. Организатор аукциона возвращает заявителю задаток в течение пяти рабочих дней с даты письменного обращения заявителя о возврате задатка.</w:t>
      </w:r>
    </w:p>
    <w:p w:rsidR="00031CA6" w:rsidRDefault="00031CA6" w:rsidP="00031CA6">
      <w:pPr>
        <w:pStyle w:val="a5"/>
        <w:jc w:val="both"/>
        <w:rPr>
          <w:rFonts w:ascii="Times New Roman" w:hAnsi="Times New Roman" w:cs="Times New Roman"/>
          <w:sz w:val="24"/>
          <w:szCs w:val="24"/>
        </w:rPr>
      </w:pPr>
    </w:p>
    <w:p w:rsidR="00031CA6" w:rsidRDefault="00031CA6" w:rsidP="00031CA6">
      <w:pPr>
        <w:pStyle w:val="a5"/>
        <w:rPr>
          <w:rFonts w:ascii="Times New Roman" w:hAnsi="Times New Roman" w:cs="Times New Roman"/>
          <w:sz w:val="24"/>
          <w:szCs w:val="24"/>
        </w:rPr>
      </w:pPr>
      <w:r>
        <w:rPr>
          <w:rFonts w:ascii="Times New Roman" w:hAnsi="Times New Roman" w:cs="Times New Roman"/>
          <w:b/>
          <w:bCs/>
          <w:i/>
          <w:iCs/>
          <w:sz w:val="24"/>
          <w:szCs w:val="24"/>
        </w:rPr>
        <w:t>5.4. Разъяснения положений извещения.</w:t>
      </w:r>
    </w:p>
    <w:p w:rsidR="00031CA6" w:rsidRDefault="00031CA6" w:rsidP="00031CA6">
      <w:pPr>
        <w:pStyle w:val="ConsPlusNormal"/>
        <w:jc w:val="both"/>
        <w:rPr>
          <w:sz w:val="24"/>
          <w:szCs w:val="24"/>
        </w:rPr>
      </w:pPr>
      <w:r>
        <w:rPr>
          <w:bCs/>
          <w:iCs/>
          <w:sz w:val="24"/>
          <w:szCs w:val="24"/>
        </w:rPr>
        <w:t>5.4.</w:t>
      </w:r>
      <w:r>
        <w:rPr>
          <w:sz w:val="24"/>
          <w:szCs w:val="24"/>
        </w:rPr>
        <w:t>1. Любое заинтересованное лицо вправе направить в письменной форме (в том числе путем направления отсканированного документа по электронной почте) или в форме электронного документа при наличии технической возможности осуществления электронного документооборота организатору аукциона запрос о разъяснении положений Извещения об аукционе.</w:t>
      </w:r>
    </w:p>
    <w:p w:rsidR="00031CA6" w:rsidRDefault="00031CA6" w:rsidP="00031CA6">
      <w:pPr>
        <w:pStyle w:val="ConsPlusNormal"/>
        <w:jc w:val="both"/>
        <w:rPr>
          <w:sz w:val="24"/>
          <w:szCs w:val="24"/>
        </w:rPr>
      </w:pPr>
      <w:r>
        <w:rPr>
          <w:bCs/>
          <w:iCs/>
          <w:sz w:val="24"/>
          <w:szCs w:val="24"/>
        </w:rPr>
        <w:t>5.4.</w:t>
      </w:r>
      <w:r>
        <w:rPr>
          <w:sz w:val="24"/>
          <w:szCs w:val="24"/>
        </w:rPr>
        <w:t>2. В течение двух рабочих дней, следующих за датой поступления указанного запроса, организатор аукциона обязан направить заинтересованному лицу в письменной форме или в форме электронного документа разъяснения положений Извещения об аукционе, если указанный запрос поступил к организатору аукциона не позднее чем за пять дней до даты окончания срока подачи заявок на участие в аукционе.</w:t>
      </w:r>
    </w:p>
    <w:p w:rsidR="00031CA6" w:rsidRDefault="00031CA6" w:rsidP="00031CA6">
      <w:pPr>
        <w:pStyle w:val="ConsPlusNormal"/>
        <w:jc w:val="both"/>
        <w:rPr>
          <w:sz w:val="24"/>
          <w:szCs w:val="24"/>
        </w:rPr>
      </w:pPr>
      <w:r>
        <w:rPr>
          <w:bCs/>
          <w:iCs/>
          <w:sz w:val="24"/>
          <w:szCs w:val="24"/>
        </w:rPr>
        <w:t>5.4.</w:t>
      </w:r>
      <w:r>
        <w:rPr>
          <w:sz w:val="24"/>
          <w:szCs w:val="24"/>
        </w:rPr>
        <w:t>3.В течение одного рабочего дня с даты направления заинтересованному лицу разъяснений положений Извещения об аукционе организатор аукциона должен разместить их на официальном сайте с указанием предмета запроса, но без указания лица, от которого поступил запрос.</w:t>
      </w:r>
    </w:p>
    <w:p w:rsidR="00031CA6" w:rsidRDefault="00031CA6" w:rsidP="00031CA6">
      <w:pPr>
        <w:pStyle w:val="ConsPlusNormal"/>
        <w:jc w:val="both"/>
        <w:rPr>
          <w:sz w:val="24"/>
          <w:szCs w:val="24"/>
        </w:rPr>
      </w:pPr>
      <w:r>
        <w:rPr>
          <w:bCs/>
          <w:iCs/>
          <w:sz w:val="24"/>
          <w:szCs w:val="24"/>
        </w:rPr>
        <w:t>5.4.</w:t>
      </w:r>
      <w:r>
        <w:rPr>
          <w:sz w:val="24"/>
          <w:szCs w:val="24"/>
        </w:rPr>
        <w:t>4.Разъяснение положений Извещения об аукционе не должно изменять его суть и не должно иметь двойного толкования.</w:t>
      </w:r>
    </w:p>
    <w:p w:rsidR="00031CA6" w:rsidRDefault="00031CA6" w:rsidP="00031CA6">
      <w:pPr>
        <w:pStyle w:val="a5"/>
        <w:rPr>
          <w:rFonts w:ascii="Times New Roman" w:hAnsi="Times New Roman" w:cs="Times New Roman"/>
          <w:bCs/>
          <w:iCs/>
          <w:sz w:val="24"/>
          <w:szCs w:val="24"/>
        </w:rPr>
      </w:pPr>
    </w:p>
    <w:p w:rsidR="00031CA6" w:rsidRDefault="00031CA6" w:rsidP="00031CA6">
      <w:pPr>
        <w:pStyle w:val="a5"/>
        <w:rPr>
          <w:rFonts w:ascii="Times New Roman" w:hAnsi="Times New Roman" w:cs="Times New Roman"/>
          <w:sz w:val="24"/>
          <w:szCs w:val="24"/>
        </w:rPr>
      </w:pPr>
      <w:r>
        <w:rPr>
          <w:rFonts w:ascii="Times New Roman" w:hAnsi="Times New Roman" w:cs="Times New Roman"/>
          <w:b/>
          <w:bCs/>
          <w:i/>
          <w:iCs/>
          <w:sz w:val="24"/>
          <w:szCs w:val="24"/>
        </w:rPr>
        <w:t>5.5. Определение состава участников аукциона.</w:t>
      </w:r>
    </w:p>
    <w:p w:rsidR="00031CA6" w:rsidRDefault="00031CA6" w:rsidP="00031CA6">
      <w:pPr>
        <w:pStyle w:val="a5"/>
        <w:jc w:val="both"/>
        <w:rPr>
          <w:rFonts w:ascii="Times New Roman" w:hAnsi="Times New Roman" w:cs="Times New Roman"/>
          <w:sz w:val="24"/>
          <w:szCs w:val="24"/>
        </w:rPr>
      </w:pPr>
      <w:r>
        <w:rPr>
          <w:rFonts w:ascii="Times New Roman" w:hAnsi="Times New Roman" w:cs="Times New Roman"/>
          <w:sz w:val="24"/>
          <w:szCs w:val="24"/>
        </w:rPr>
        <w:t>5.5.1. В день рассмотрения заявок на участие в аукционе комиссия по проведению аукциона рассматривает заявки на соответствие требованиям, установленным законодательством Российской Федерации, Положения о проведении аукциона и настоящего извещения. Рассмотрение заявок на участие в аукционе производится комиссией по проведению аукциона самостоятельно в отсутствие лиц, подавших данные заявки.</w:t>
      </w:r>
    </w:p>
    <w:p w:rsidR="00031CA6" w:rsidRDefault="00031CA6" w:rsidP="00031CA6">
      <w:pPr>
        <w:pStyle w:val="a5"/>
        <w:jc w:val="both"/>
        <w:rPr>
          <w:rFonts w:ascii="Times New Roman" w:hAnsi="Times New Roman" w:cs="Times New Roman"/>
          <w:sz w:val="24"/>
          <w:szCs w:val="24"/>
        </w:rPr>
      </w:pPr>
      <w:r>
        <w:rPr>
          <w:rFonts w:ascii="Times New Roman" w:hAnsi="Times New Roman" w:cs="Times New Roman"/>
          <w:sz w:val="24"/>
          <w:szCs w:val="24"/>
        </w:rPr>
        <w:t>5.5.2. По результатам рассмотрения заявок на участие в аукционе принимается решение о допуске или об отказе в допуске к участию в аукционе.</w:t>
      </w:r>
    </w:p>
    <w:p w:rsidR="00031CA6" w:rsidRDefault="00031CA6" w:rsidP="00031CA6">
      <w:pPr>
        <w:pStyle w:val="a5"/>
        <w:jc w:val="both"/>
        <w:rPr>
          <w:rFonts w:ascii="Times New Roman" w:hAnsi="Times New Roman" w:cs="Times New Roman"/>
          <w:sz w:val="24"/>
          <w:szCs w:val="24"/>
        </w:rPr>
      </w:pPr>
      <w:r>
        <w:rPr>
          <w:rFonts w:ascii="Times New Roman" w:hAnsi="Times New Roman" w:cs="Times New Roman"/>
          <w:sz w:val="24"/>
          <w:szCs w:val="24"/>
        </w:rPr>
        <w:lastRenderedPageBreak/>
        <w:t>5.5.3. Основанием для отказа в допуске к участию в аукционе являются следующие обстоятельства:</w:t>
      </w:r>
    </w:p>
    <w:p w:rsidR="00031CA6" w:rsidRDefault="00031CA6" w:rsidP="00031CA6">
      <w:pPr>
        <w:pStyle w:val="ConsPlusNormal"/>
        <w:jc w:val="both"/>
        <w:rPr>
          <w:sz w:val="24"/>
          <w:szCs w:val="24"/>
        </w:rPr>
      </w:pPr>
      <w:r>
        <w:rPr>
          <w:sz w:val="24"/>
          <w:szCs w:val="24"/>
        </w:rPr>
        <w:t>5.5.3.1.не предоставление документов, определенных аукционной документацией, либо наличие в указанных документах недостоверных сведений, под недостоверными сведениями понимается в том числе отсутствие сведений в соответствии с пунктами 3.3.4. и 3.3.5. настоящего Извещения обязательных к указанию участником аукциона в графах анкеты на участие в аукционе, являющейся приложением к извещению о проведении аукциона;</w:t>
      </w:r>
    </w:p>
    <w:p w:rsidR="00031CA6" w:rsidRDefault="00031CA6" w:rsidP="00031CA6">
      <w:pPr>
        <w:pStyle w:val="ConsPlusNormal"/>
        <w:jc w:val="both"/>
        <w:rPr>
          <w:sz w:val="24"/>
          <w:szCs w:val="24"/>
        </w:rPr>
      </w:pPr>
      <w:r>
        <w:rPr>
          <w:sz w:val="24"/>
          <w:szCs w:val="24"/>
        </w:rPr>
        <w:t>5.5.3.2. несоответствия заявки на участие в аукционе требованиям аукционной документации.</w:t>
      </w:r>
    </w:p>
    <w:p w:rsidR="00031CA6" w:rsidRDefault="00031CA6" w:rsidP="00031CA6">
      <w:pPr>
        <w:pStyle w:val="ConsPlusNormal"/>
        <w:jc w:val="both"/>
        <w:rPr>
          <w:sz w:val="24"/>
          <w:szCs w:val="24"/>
        </w:rPr>
      </w:pPr>
      <w:r>
        <w:rPr>
          <w:sz w:val="24"/>
          <w:szCs w:val="24"/>
        </w:rPr>
        <w:t>5.5.3.3. невнесение задатка в размере, установленном извещением об аукционе.</w:t>
      </w:r>
    </w:p>
    <w:p w:rsidR="00031CA6" w:rsidRDefault="00031CA6" w:rsidP="00031CA6">
      <w:pPr>
        <w:pStyle w:val="ConsPlusNormal"/>
        <w:jc w:val="both"/>
        <w:rPr>
          <w:sz w:val="24"/>
          <w:szCs w:val="24"/>
        </w:rPr>
      </w:pPr>
      <w:r>
        <w:rPr>
          <w:sz w:val="24"/>
          <w:szCs w:val="24"/>
        </w:rPr>
        <w:t>5.5.3.4. подачи заявки неуполномоченным лицом;</w:t>
      </w:r>
    </w:p>
    <w:p w:rsidR="00031CA6" w:rsidRDefault="00031CA6" w:rsidP="00031CA6">
      <w:pPr>
        <w:pStyle w:val="ConsPlusNormal"/>
        <w:jc w:val="both"/>
        <w:rPr>
          <w:sz w:val="24"/>
          <w:szCs w:val="24"/>
        </w:rPr>
      </w:pPr>
      <w:r>
        <w:rPr>
          <w:sz w:val="24"/>
          <w:szCs w:val="24"/>
        </w:rPr>
        <w:t>5.5.3.5. в отношении заявителя – юридического лица проводится процедура ликвидации;</w:t>
      </w:r>
    </w:p>
    <w:p w:rsidR="00031CA6" w:rsidRDefault="00031CA6" w:rsidP="00031CA6">
      <w:pPr>
        <w:pStyle w:val="ConsPlusNormal"/>
        <w:jc w:val="both"/>
        <w:rPr>
          <w:sz w:val="24"/>
          <w:szCs w:val="24"/>
        </w:rPr>
      </w:pPr>
      <w:r>
        <w:rPr>
          <w:sz w:val="24"/>
          <w:szCs w:val="24"/>
        </w:rPr>
        <w:t>5.5.3.6.деятельность заявителя приостановлена в порядке, предусмотренном законодательством Российской Федерации.</w:t>
      </w:r>
    </w:p>
    <w:p w:rsidR="00031CA6" w:rsidRDefault="00031CA6" w:rsidP="00031CA6">
      <w:pPr>
        <w:pStyle w:val="a5"/>
        <w:jc w:val="both"/>
        <w:rPr>
          <w:rFonts w:ascii="Times New Roman" w:hAnsi="Times New Roman" w:cs="Times New Roman"/>
          <w:sz w:val="24"/>
          <w:szCs w:val="24"/>
        </w:rPr>
      </w:pPr>
      <w:r>
        <w:rPr>
          <w:rFonts w:ascii="Times New Roman" w:hAnsi="Times New Roman" w:cs="Times New Roman"/>
          <w:sz w:val="24"/>
          <w:szCs w:val="24"/>
        </w:rPr>
        <w:t>5.5.4. Решение о допуске или об отказе в допуске к участию в аукционе лиц, подавших заявки, оформляется протоколом, подлежащим опубликованию на сайте организатора аукциона не позднее дня, следующего за днем окончания рассмотрения заявок на участие в аукционе.</w:t>
      </w:r>
    </w:p>
    <w:p w:rsidR="00031CA6" w:rsidRDefault="00031CA6" w:rsidP="00031CA6">
      <w:pPr>
        <w:pStyle w:val="a5"/>
        <w:jc w:val="both"/>
        <w:rPr>
          <w:rFonts w:ascii="Times New Roman" w:hAnsi="Times New Roman" w:cs="Times New Roman"/>
          <w:sz w:val="24"/>
          <w:szCs w:val="24"/>
        </w:rPr>
      </w:pPr>
      <w:r>
        <w:rPr>
          <w:rFonts w:ascii="Times New Roman" w:hAnsi="Times New Roman" w:cs="Times New Roman"/>
          <w:sz w:val="24"/>
          <w:szCs w:val="24"/>
        </w:rPr>
        <w:t>Лица, подавшие заявки на участие в аукционе, самостоятельно отслеживают информацию об их допуске (отказе в допуске) к участию в аукционе на сайте организатора аукциона.</w:t>
      </w:r>
    </w:p>
    <w:p w:rsidR="00031CA6" w:rsidRDefault="00031CA6" w:rsidP="00031CA6">
      <w:pPr>
        <w:pStyle w:val="a5"/>
        <w:jc w:val="both"/>
        <w:rPr>
          <w:rFonts w:ascii="Times New Roman" w:hAnsi="Times New Roman" w:cs="Times New Roman"/>
          <w:sz w:val="24"/>
          <w:szCs w:val="24"/>
        </w:rPr>
      </w:pPr>
      <w:r>
        <w:rPr>
          <w:rFonts w:ascii="Times New Roman" w:hAnsi="Times New Roman" w:cs="Times New Roman"/>
          <w:sz w:val="24"/>
          <w:szCs w:val="24"/>
        </w:rPr>
        <w:t xml:space="preserve">5.5.5. В случае если в результате рассмотрения заявок на участие в аукционе ни одно лицо не допущено к участию в аукционе либо к участию в аукционе допущено только одно лицо аукцион по соответствующему лоту признается несостоявшимся, что отражается в соответствующем протоколе, который  подлежит опубликованию на сайте  организатора аукциона. </w:t>
      </w:r>
    </w:p>
    <w:p w:rsidR="00031CA6" w:rsidRDefault="00031CA6" w:rsidP="00031CA6">
      <w:pPr>
        <w:pStyle w:val="a5"/>
        <w:jc w:val="both"/>
        <w:rPr>
          <w:rFonts w:ascii="Times New Roman" w:hAnsi="Times New Roman" w:cs="Times New Roman"/>
          <w:sz w:val="24"/>
          <w:szCs w:val="24"/>
        </w:rPr>
      </w:pPr>
      <w:r>
        <w:rPr>
          <w:rFonts w:ascii="Times New Roman" w:hAnsi="Times New Roman" w:cs="Times New Roman"/>
          <w:sz w:val="24"/>
          <w:szCs w:val="24"/>
        </w:rPr>
        <w:t xml:space="preserve">5.5.6. В случае установления факта недостоверности сведений, содержащихся в документах, представленных заявителем в соответствии с </w:t>
      </w:r>
      <w:hyperlink r:id="rId21" w:anchor="P226" w:history="1">
        <w:r>
          <w:rPr>
            <w:rStyle w:val="a3"/>
            <w:color w:val="auto"/>
            <w:sz w:val="24"/>
            <w:szCs w:val="24"/>
            <w:u w:val="none"/>
          </w:rPr>
          <w:t>пунктами 3.1</w:t>
        </w:r>
      </w:hyperlink>
      <w:r>
        <w:rPr>
          <w:rFonts w:ascii="Times New Roman" w:hAnsi="Times New Roman" w:cs="Times New Roman"/>
          <w:sz w:val="24"/>
          <w:szCs w:val="24"/>
        </w:rPr>
        <w:t>. и 3.2. настоящего Извещения, аукционная комиссия отстраняет такого заявителя (участника) от участия в аукционе на любом этапе его проведения, вплоть до заключения Договора.</w:t>
      </w:r>
    </w:p>
    <w:p w:rsidR="00031CA6" w:rsidRDefault="00031CA6" w:rsidP="00031CA6">
      <w:pPr>
        <w:pStyle w:val="a5"/>
        <w:jc w:val="both"/>
        <w:rPr>
          <w:rFonts w:ascii="Times New Roman" w:hAnsi="Times New Roman" w:cs="Times New Roman"/>
          <w:sz w:val="24"/>
          <w:szCs w:val="24"/>
        </w:rPr>
      </w:pPr>
      <w:r>
        <w:rPr>
          <w:rFonts w:ascii="Times New Roman" w:hAnsi="Times New Roman" w:cs="Times New Roman"/>
          <w:sz w:val="24"/>
          <w:szCs w:val="24"/>
        </w:rPr>
        <w:t>5.5.7.Об отстранении от участия в аукционе (отказе от заключения договора) составляется протокол комиссии по проведению аукциона, который в течение 1 (одного) рабочего дня публикуется на сайте организатора аукциона. В указанном случае для лица, представившего недостоверные сведения, наступают последствия как для лица, не допущенного к участию в аукционе.</w:t>
      </w:r>
    </w:p>
    <w:p w:rsidR="00031CA6" w:rsidRDefault="00031CA6" w:rsidP="00031CA6">
      <w:pPr>
        <w:pStyle w:val="a5"/>
        <w:jc w:val="both"/>
        <w:rPr>
          <w:rFonts w:ascii="Times New Roman" w:hAnsi="Times New Roman" w:cs="Times New Roman"/>
          <w:sz w:val="24"/>
          <w:szCs w:val="24"/>
        </w:rPr>
      </w:pPr>
    </w:p>
    <w:p w:rsidR="00031CA6" w:rsidRDefault="00031CA6" w:rsidP="00031CA6">
      <w:pPr>
        <w:pStyle w:val="a5"/>
        <w:rPr>
          <w:rFonts w:ascii="Times New Roman" w:hAnsi="Times New Roman" w:cs="Times New Roman"/>
          <w:sz w:val="24"/>
          <w:szCs w:val="24"/>
        </w:rPr>
      </w:pPr>
      <w:r>
        <w:rPr>
          <w:rFonts w:ascii="Times New Roman" w:hAnsi="Times New Roman" w:cs="Times New Roman"/>
          <w:b/>
          <w:bCs/>
          <w:i/>
          <w:iCs/>
          <w:sz w:val="24"/>
          <w:szCs w:val="24"/>
        </w:rPr>
        <w:t>5.6. Порядок проведения аукциона (порядок определения победителя аукциона).</w:t>
      </w:r>
    </w:p>
    <w:p w:rsidR="00031CA6" w:rsidRDefault="00031CA6" w:rsidP="00031CA6">
      <w:pPr>
        <w:pStyle w:val="a5"/>
        <w:jc w:val="both"/>
        <w:rPr>
          <w:rFonts w:ascii="Times New Roman" w:hAnsi="Times New Roman" w:cs="Times New Roman"/>
          <w:sz w:val="24"/>
          <w:szCs w:val="24"/>
        </w:rPr>
      </w:pPr>
      <w:r>
        <w:rPr>
          <w:rFonts w:ascii="Times New Roman" w:hAnsi="Times New Roman" w:cs="Times New Roman"/>
          <w:sz w:val="24"/>
          <w:szCs w:val="24"/>
        </w:rPr>
        <w:t>5.6.1. В аукционе могут участвовать только лица, которые были допущены к участию в аукционе. Лица, допущенные к участию в аукционе, участвуют в его проведении лично или через уполномоченного представителя, который при регистрации участников аукциона должен представить организатору аукциона на обозрение документы, подтверждающие полномочия, предусмотренные п. 3.2. настоящего извещения. Помимо этого любое лицо, явившееся для участия в аукционе, должно при регистрации представить паспорт или иной документ, удостоверяющий личность. При регистрации участникам аукциона или их представителям выдаются пронумерованные карточки. Регистрация участников аукциона (проверка полномочий явившихся лиц и выдача им карточек) начинается за 30 минут до времени начала проведения аукциона. В случае неявки лица, подавшего заявку на участие в аукционе, или его представителя, для участия в аукционе в определенные настоящим извещением времени и месте, данное лицо считается отказавшимся от участия в аукционе, и для него наступают такие же последствия как для лица, не являющегося победителем аукциона. Такие же последствия наступают для лица, которое явилось для участия в аукционе или обеспечило явку представителя, но которое не было допущено на проведение аукциона ввиду отсутствия паспорта и (или) иного документа, предусмотренного настоящим пунктом.</w:t>
      </w:r>
    </w:p>
    <w:p w:rsidR="00031CA6" w:rsidRDefault="00031CA6" w:rsidP="00031CA6">
      <w:pPr>
        <w:pStyle w:val="a5"/>
        <w:jc w:val="both"/>
        <w:rPr>
          <w:rFonts w:ascii="Times New Roman" w:hAnsi="Times New Roman" w:cs="Times New Roman"/>
          <w:sz w:val="24"/>
          <w:szCs w:val="24"/>
        </w:rPr>
      </w:pPr>
      <w:r>
        <w:rPr>
          <w:rFonts w:ascii="Times New Roman" w:hAnsi="Times New Roman" w:cs="Times New Roman"/>
          <w:sz w:val="24"/>
          <w:szCs w:val="24"/>
        </w:rPr>
        <w:t>5.6.2. Аукцион проводится аукционистом, уполномоченным комиссией по проведению аукциона путем открытого голосования большинством голосов от присутствующих членов комиссии.</w:t>
      </w:r>
    </w:p>
    <w:p w:rsidR="00031CA6" w:rsidRDefault="00031CA6" w:rsidP="00031CA6">
      <w:pPr>
        <w:pStyle w:val="a5"/>
        <w:jc w:val="both"/>
        <w:rPr>
          <w:rFonts w:ascii="Times New Roman" w:hAnsi="Times New Roman" w:cs="Times New Roman"/>
          <w:sz w:val="24"/>
          <w:szCs w:val="24"/>
        </w:rPr>
      </w:pPr>
      <w:r>
        <w:rPr>
          <w:rFonts w:ascii="Times New Roman" w:hAnsi="Times New Roman" w:cs="Times New Roman"/>
          <w:sz w:val="24"/>
          <w:szCs w:val="24"/>
        </w:rPr>
        <w:lastRenderedPageBreak/>
        <w:t>5.6.3. Аукцион начинается с объявления аукционистом открытия аукциона. Аукцион по каждому лоту начинается с оглашения номера лота, его наименования, краткой характеристики, начальной (минимальной) цены лота, шага аукциона, а также количества участников аукциона по данному лоту.</w:t>
      </w:r>
    </w:p>
    <w:p w:rsidR="00031CA6" w:rsidRDefault="00031CA6" w:rsidP="00031CA6">
      <w:pPr>
        <w:pStyle w:val="a5"/>
        <w:jc w:val="both"/>
        <w:rPr>
          <w:rFonts w:ascii="Times New Roman" w:hAnsi="Times New Roman" w:cs="Times New Roman"/>
          <w:sz w:val="24"/>
          <w:szCs w:val="24"/>
        </w:rPr>
      </w:pPr>
      <w:r>
        <w:rPr>
          <w:rFonts w:ascii="Times New Roman" w:hAnsi="Times New Roman" w:cs="Times New Roman"/>
          <w:sz w:val="24"/>
          <w:szCs w:val="24"/>
        </w:rPr>
        <w:t>5.6.4. После оглашения начальной (минимальной) цены лота участникам аукциона предлагается заявить эту цену путем поднятия карточки. Если после троекратного объявления начальной (минимальной) цены лота ни один из участников аукциона не поднял карточку, аукцион по данному лоту признается несостоявшимся.</w:t>
      </w:r>
    </w:p>
    <w:p w:rsidR="00031CA6" w:rsidRDefault="00031CA6" w:rsidP="00031CA6">
      <w:pPr>
        <w:pStyle w:val="a5"/>
        <w:jc w:val="both"/>
        <w:rPr>
          <w:rFonts w:ascii="Times New Roman" w:hAnsi="Times New Roman" w:cs="Times New Roman"/>
          <w:sz w:val="24"/>
          <w:szCs w:val="24"/>
        </w:rPr>
      </w:pPr>
      <w:r>
        <w:rPr>
          <w:rFonts w:ascii="Times New Roman" w:hAnsi="Times New Roman" w:cs="Times New Roman"/>
          <w:sz w:val="24"/>
          <w:szCs w:val="24"/>
        </w:rPr>
        <w:t>5.6.5. После заявления участниками аукциона начальной (минимальной) цены лота аукционист предлагает заявлять свои предложения по цене лота, превышающей начальную цену, путем поднятия карточки. Каждое последующее поднятие карточки участниками означает согласие увеличения размера платы за договор по цене, превышающей последнюю названную цену на «шаг» аукциона. Участник аукциона при поднятии карточки также вправе устно озвучить иное, более высокое, предложение по цене лота в размере, кратном к «шагу» аукциона. При отсутствии такого устного указания считается, что участник заявляет об увеличении цены лота на один «шаг» аукциона.</w:t>
      </w:r>
    </w:p>
    <w:p w:rsidR="00031CA6" w:rsidRDefault="00031CA6" w:rsidP="00031CA6">
      <w:pPr>
        <w:pStyle w:val="a5"/>
        <w:jc w:val="both"/>
        <w:rPr>
          <w:rFonts w:ascii="Times New Roman" w:hAnsi="Times New Roman" w:cs="Times New Roman"/>
          <w:sz w:val="24"/>
          <w:szCs w:val="24"/>
        </w:rPr>
      </w:pPr>
      <w:r>
        <w:rPr>
          <w:rFonts w:ascii="Times New Roman" w:hAnsi="Times New Roman" w:cs="Times New Roman"/>
          <w:sz w:val="24"/>
          <w:szCs w:val="24"/>
        </w:rPr>
        <w:t>5.6.6. Аукционист называет номер карточки участника, который первым заявил начальную или последующую цену, указывает на этого участника и объявляет заявленную цену как размер платы за договор. При отсутствии предложений со стороны иных участников аукциона цена повторяется три раза. Если до третьего повторения заявленной цены ни один из участников аукциона не поднял карточку и не заявил последующую цену, аукцион по данному лоту завершается.</w:t>
      </w:r>
    </w:p>
    <w:p w:rsidR="00031CA6" w:rsidRDefault="00031CA6" w:rsidP="00031CA6">
      <w:pPr>
        <w:pStyle w:val="a5"/>
        <w:jc w:val="both"/>
        <w:rPr>
          <w:rFonts w:ascii="Times New Roman" w:hAnsi="Times New Roman" w:cs="Times New Roman"/>
          <w:sz w:val="24"/>
          <w:szCs w:val="24"/>
        </w:rPr>
      </w:pPr>
      <w:r>
        <w:rPr>
          <w:rFonts w:ascii="Times New Roman" w:hAnsi="Times New Roman" w:cs="Times New Roman"/>
          <w:sz w:val="24"/>
          <w:szCs w:val="24"/>
        </w:rPr>
        <w:t>5.6.7. По завершении аукциона по лоту объявляется об определении победителя аукциона по лоту, называется определенный в результате аукциона размер платы за договор и аукционный номер участника, выигравшего аукцион по лоту. Лицом, выигравшим аукцион, признается участник, аукционный номер которого и заявленная которым цена были названы последними.</w:t>
      </w:r>
    </w:p>
    <w:p w:rsidR="00031CA6" w:rsidRDefault="00031CA6" w:rsidP="00031CA6">
      <w:pPr>
        <w:pStyle w:val="a5"/>
        <w:rPr>
          <w:rFonts w:ascii="Times New Roman" w:hAnsi="Times New Roman" w:cs="Times New Roman"/>
          <w:sz w:val="24"/>
          <w:szCs w:val="24"/>
        </w:rPr>
      </w:pPr>
      <w:r>
        <w:rPr>
          <w:rFonts w:ascii="Times New Roman" w:hAnsi="Times New Roman" w:cs="Times New Roman"/>
          <w:sz w:val="24"/>
          <w:szCs w:val="24"/>
        </w:rPr>
        <w:t>5.6.8. При проведении аукциона аукционист имеет право:</w:t>
      </w:r>
    </w:p>
    <w:p w:rsidR="00031CA6" w:rsidRDefault="00031CA6" w:rsidP="00031CA6">
      <w:pPr>
        <w:pStyle w:val="a5"/>
        <w:jc w:val="both"/>
        <w:rPr>
          <w:rFonts w:ascii="Times New Roman" w:hAnsi="Times New Roman" w:cs="Times New Roman"/>
          <w:sz w:val="24"/>
          <w:szCs w:val="24"/>
        </w:rPr>
      </w:pPr>
      <w:r>
        <w:rPr>
          <w:rFonts w:ascii="Times New Roman" w:hAnsi="Times New Roman" w:cs="Times New Roman"/>
          <w:sz w:val="24"/>
          <w:szCs w:val="24"/>
        </w:rPr>
        <w:t xml:space="preserve">а) призвать к порядку участников аукциона, в случаях, если они своим поведением препятствуют проведению аукциона, нарушают порядок в зале проведения  аукциона; </w:t>
      </w:r>
    </w:p>
    <w:p w:rsidR="00031CA6" w:rsidRDefault="00031CA6" w:rsidP="00031CA6">
      <w:pPr>
        <w:pStyle w:val="a5"/>
        <w:jc w:val="both"/>
        <w:rPr>
          <w:rFonts w:ascii="Times New Roman" w:hAnsi="Times New Roman" w:cs="Times New Roman"/>
          <w:sz w:val="24"/>
          <w:szCs w:val="24"/>
        </w:rPr>
      </w:pPr>
      <w:r>
        <w:rPr>
          <w:rFonts w:ascii="Times New Roman" w:hAnsi="Times New Roman" w:cs="Times New Roman"/>
          <w:sz w:val="24"/>
          <w:szCs w:val="24"/>
        </w:rPr>
        <w:t>б) делать замечания, предупреждать участников аукциона и их представителей о ненадлежащем поведении;</w:t>
      </w:r>
    </w:p>
    <w:p w:rsidR="00031CA6" w:rsidRDefault="00031CA6" w:rsidP="00031CA6">
      <w:pPr>
        <w:pStyle w:val="a5"/>
        <w:jc w:val="both"/>
        <w:rPr>
          <w:rFonts w:ascii="Times New Roman" w:hAnsi="Times New Roman" w:cs="Times New Roman"/>
          <w:sz w:val="24"/>
          <w:szCs w:val="24"/>
        </w:rPr>
      </w:pPr>
      <w:r>
        <w:rPr>
          <w:rFonts w:ascii="Times New Roman" w:hAnsi="Times New Roman" w:cs="Times New Roman"/>
          <w:sz w:val="24"/>
          <w:szCs w:val="24"/>
        </w:rPr>
        <w:t>в) задавать вопросы, конкретизировать, переспрашивать, уточнять у участников аукциона сведения относительно характера производимых ими действий.</w:t>
      </w:r>
    </w:p>
    <w:p w:rsidR="00031CA6" w:rsidRDefault="00031CA6" w:rsidP="00031CA6">
      <w:pPr>
        <w:pStyle w:val="a5"/>
        <w:jc w:val="both"/>
        <w:rPr>
          <w:rFonts w:ascii="Times New Roman" w:hAnsi="Times New Roman" w:cs="Times New Roman"/>
          <w:sz w:val="24"/>
          <w:szCs w:val="24"/>
        </w:rPr>
      </w:pPr>
      <w:r>
        <w:rPr>
          <w:rFonts w:ascii="Times New Roman" w:hAnsi="Times New Roman" w:cs="Times New Roman"/>
          <w:sz w:val="24"/>
          <w:szCs w:val="24"/>
        </w:rPr>
        <w:t>5.6.9. В течение 1 (одного) рабочего дня с даты проведения аукциона оформляется протокол о результатах аукциона, который должен содержать сведения о размере платы за договор по каждому лоту, установленном по результатам аукциона, и наименование победителя аукциона по каждому лоту, а в случае признания аукциона несостоявшимся – также сведения о лотах, по которым аукцион признан несостоявшимся. Протокол подлежит публикации на сайте организатора аукциона в течение 1 (одного) рабочего дня с даты его оформления.</w:t>
      </w:r>
    </w:p>
    <w:p w:rsidR="00031CA6" w:rsidRDefault="00031CA6" w:rsidP="00031CA6">
      <w:pPr>
        <w:pStyle w:val="ConsPlusNormal"/>
        <w:jc w:val="both"/>
        <w:rPr>
          <w:sz w:val="24"/>
          <w:szCs w:val="24"/>
        </w:rPr>
      </w:pPr>
      <w:r>
        <w:rPr>
          <w:sz w:val="24"/>
          <w:szCs w:val="24"/>
        </w:rPr>
        <w:t>5.6.10. При проведении аукциона организатор аукциона в обязательном порядке обеспечивает аудио- и/или видеозапись аукциона.</w:t>
      </w:r>
    </w:p>
    <w:p w:rsidR="00031CA6" w:rsidRDefault="00031CA6" w:rsidP="00031CA6">
      <w:pPr>
        <w:pStyle w:val="ConsPlusNormal"/>
        <w:ind w:firstLine="567"/>
        <w:jc w:val="both"/>
        <w:rPr>
          <w:sz w:val="24"/>
          <w:szCs w:val="24"/>
        </w:rPr>
      </w:pPr>
    </w:p>
    <w:p w:rsidR="00031CA6" w:rsidRDefault="00031CA6" w:rsidP="00031CA6">
      <w:pPr>
        <w:pStyle w:val="a5"/>
        <w:rPr>
          <w:rFonts w:ascii="Times New Roman" w:hAnsi="Times New Roman" w:cs="Times New Roman"/>
          <w:sz w:val="24"/>
          <w:szCs w:val="24"/>
        </w:rPr>
      </w:pPr>
      <w:r>
        <w:rPr>
          <w:rFonts w:ascii="Times New Roman" w:hAnsi="Times New Roman" w:cs="Times New Roman"/>
          <w:b/>
          <w:bCs/>
          <w:i/>
          <w:iCs/>
          <w:sz w:val="24"/>
          <w:szCs w:val="24"/>
        </w:rPr>
        <w:t>5.7. Порядок заключения договора по результатам аукциона.</w:t>
      </w:r>
    </w:p>
    <w:p w:rsidR="00031CA6" w:rsidRDefault="00031CA6" w:rsidP="00031CA6">
      <w:pPr>
        <w:pStyle w:val="ConsPlusNormal"/>
        <w:jc w:val="both"/>
        <w:rPr>
          <w:sz w:val="24"/>
          <w:szCs w:val="24"/>
        </w:rPr>
      </w:pPr>
      <w:r>
        <w:rPr>
          <w:bCs/>
          <w:iCs/>
          <w:sz w:val="24"/>
          <w:szCs w:val="24"/>
        </w:rPr>
        <w:t>5.7. </w:t>
      </w:r>
      <w:r>
        <w:rPr>
          <w:sz w:val="24"/>
          <w:szCs w:val="24"/>
        </w:rPr>
        <w:t>1. Сумма задатка, внесенного лицом, выигравшим торги, засчитывается в счет платы за Договор по письменному обращению победителя о зачислении задатка в счет оплаты по Договору.</w:t>
      </w:r>
    </w:p>
    <w:p w:rsidR="00031CA6" w:rsidRDefault="00031CA6" w:rsidP="00031CA6">
      <w:pPr>
        <w:pStyle w:val="ConsPlusNormal"/>
        <w:jc w:val="both"/>
        <w:rPr>
          <w:sz w:val="24"/>
          <w:szCs w:val="24"/>
        </w:rPr>
      </w:pPr>
      <w:r>
        <w:rPr>
          <w:bCs/>
          <w:iCs/>
          <w:sz w:val="24"/>
          <w:szCs w:val="24"/>
        </w:rPr>
        <w:t>5.7.</w:t>
      </w:r>
      <w:r>
        <w:rPr>
          <w:sz w:val="24"/>
          <w:szCs w:val="24"/>
        </w:rPr>
        <w:t>2.  Сумма задатка, внесенного лицами, которые участвовали в торгах, но не выиграли их, подлежит возврату по письменному обращению этих лиц о возврате задатка.</w:t>
      </w:r>
    </w:p>
    <w:p w:rsidR="00031CA6" w:rsidRDefault="00031CA6" w:rsidP="00031CA6">
      <w:pPr>
        <w:pStyle w:val="ConsPlusNormal"/>
        <w:jc w:val="both"/>
        <w:rPr>
          <w:sz w:val="24"/>
          <w:szCs w:val="24"/>
        </w:rPr>
      </w:pPr>
      <w:r>
        <w:rPr>
          <w:bCs/>
          <w:iCs/>
          <w:sz w:val="24"/>
          <w:szCs w:val="24"/>
        </w:rPr>
        <w:t>5.7.</w:t>
      </w:r>
      <w:r>
        <w:rPr>
          <w:sz w:val="24"/>
          <w:szCs w:val="24"/>
        </w:rPr>
        <w:t>3. Организатор аукциона в течение 10 (Десять) дней со дня размещения на официальном сайте итогового протокола аукциона, передает победителю аукциона  неподписанный Организатором аукциона проект Договора.</w:t>
      </w:r>
    </w:p>
    <w:p w:rsidR="00031CA6" w:rsidRDefault="00031CA6" w:rsidP="00031CA6">
      <w:pPr>
        <w:pStyle w:val="ConsPlusNormal"/>
        <w:jc w:val="both"/>
        <w:rPr>
          <w:sz w:val="24"/>
          <w:szCs w:val="24"/>
        </w:rPr>
      </w:pPr>
      <w:r>
        <w:rPr>
          <w:bCs/>
          <w:iCs/>
          <w:sz w:val="24"/>
          <w:szCs w:val="24"/>
        </w:rPr>
        <w:t>5.7.</w:t>
      </w:r>
      <w:r>
        <w:rPr>
          <w:sz w:val="24"/>
          <w:szCs w:val="24"/>
        </w:rPr>
        <w:t>4.  Победитель аукциона обязан подписать Договор и передать его организатору аукциона не позднее 15 (Пятнадцать) дней со дня размещения на официальном сайте итогового протокола аукциона.</w:t>
      </w:r>
    </w:p>
    <w:p w:rsidR="00031CA6" w:rsidRDefault="00031CA6" w:rsidP="00031CA6">
      <w:pPr>
        <w:pStyle w:val="ConsPlusNormal"/>
        <w:jc w:val="both"/>
        <w:rPr>
          <w:sz w:val="24"/>
          <w:szCs w:val="24"/>
        </w:rPr>
      </w:pPr>
      <w:r>
        <w:rPr>
          <w:bCs/>
          <w:iCs/>
          <w:sz w:val="24"/>
          <w:szCs w:val="24"/>
        </w:rPr>
        <w:lastRenderedPageBreak/>
        <w:t>5.7.</w:t>
      </w:r>
      <w:r>
        <w:rPr>
          <w:sz w:val="24"/>
          <w:szCs w:val="24"/>
        </w:rPr>
        <w:t>5. Договор с победителем аукциона заключается не позднее 20 (Двадцать) дней со дня размещения на официальном сайте итогового протокола аукциона.</w:t>
      </w:r>
    </w:p>
    <w:p w:rsidR="00031CA6" w:rsidRDefault="00031CA6" w:rsidP="00031CA6">
      <w:pPr>
        <w:pStyle w:val="ConsPlusNormal"/>
        <w:jc w:val="both"/>
        <w:rPr>
          <w:sz w:val="24"/>
          <w:szCs w:val="24"/>
        </w:rPr>
      </w:pPr>
      <w:r>
        <w:rPr>
          <w:bCs/>
          <w:iCs/>
          <w:sz w:val="24"/>
          <w:szCs w:val="24"/>
        </w:rPr>
        <w:t>5.7.</w:t>
      </w:r>
      <w:r>
        <w:rPr>
          <w:sz w:val="24"/>
          <w:szCs w:val="24"/>
        </w:rPr>
        <w:t>6. Договор заключается сроком на 5 лет.</w:t>
      </w:r>
    </w:p>
    <w:p w:rsidR="00031CA6" w:rsidRDefault="00031CA6" w:rsidP="00031CA6">
      <w:pPr>
        <w:pStyle w:val="ConsPlusNormal"/>
        <w:jc w:val="both"/>
        <w:rPr>
          <w:sz w:val="24"/>
          <w:szCs w:val="24"/>
        </w:rPr>
      </w:pPr>
      <w:bookmarkStart w:id="0" w:name="P293"/>
      <w:bookmarkEnd w:id="0"/>
      <w:r>
        <w:rPr>
          <w:bCs/>
          <w:iCs/>
          <w:sz w:val="24"/>
          <w:szCs w:val="24"/>
        </w:rPr>
        <w:t>5.7.</w:t>
      </w:r>
      <w:r>
        <w:rPr>
          <w:sz w:val="24"/>
          <w:szCs w:val="24"/>
        </w:rPr>
        <w:t xml:space="preserve">7. В срок, предусмотренный для заключения Договора, организатор аукциона обязан отказаться от заключения Договора с победителем аукциона в случае установления факта предоставления таким лицом недостоверных сведений, содержащихся в документах, предусмотренных </w:t>
      </w:r>
      <w:hyperlink r:id="rId22" w:anchor="P226" w:history="1">
        <w:r>
          <w:rPr>
            <w:rStyle w:val="a3"/>
            <w:color w:val="auto"/>
            <w:sz w:val="24"/>
            <w:szCs w:val="24"/>
            <w:u w:val="none"/>
          </w:rPr>
          <w:t>пунктами 3.1</w:t>
        </w:r>
      </w:hyperlink>
      <w:r>
        <w:rPr>
          <w:sz w:val="24"/>
          <w:szCs w:val="24"/>
        </w:rPr>
        <w:t xml:space="preserve"> и 3.2 настоящего Извещения.</w:t>
      </w:r>
    </w:p>
    <w:p w:rsidR="00031CA6" w:rsidRDefault="00031CA6" w:rsidP="00031CA6">
      <w:pPr>
        <w:pStyle w:val="ConsPlusNormal"/>
        <w:jc w:val="both"/>
        <w:rPr>
          <w:sz w:val="24"/>
          <w:szCs w:val="24"/>
        </w:rPr>
      </w:pPr>
      <w:r>
        <w:rPr>
          <w:bCs/>
          <w:iCs/>
          <w:sz w:val="24"/>
          <w:szCs w:val="24"/>
        </w:rPr>
        <w:t>5.7.</w:t>
      </w:r>
      <w:r>
        <w:rPr>
          <w:sz w:val="24"/>
          <w:szCs w:val="24"/>
        </w:rPr>
        <w:t xml:space="preserve">8. В случае отказа от заключения Договора с победителем аукциона организатор аукциона в срок не позднее дня следующего после дня установления факта, предусмотренного п. </w:t>
      </w:r>
      <w:r>
        <w:rPr>
          <w:bCs/>
          <w:iCs/>
          <w:sz w:val="24"/>
          <w:szCs w:val="24"/>
        </w:rPr>
        <w:t>5.7</w:t>
      </w:r>
      <w:r>
        <w:rPr>
          <w:sz w:val="24"/>
          <w:szCs w:val="24"/>
        </w:rPr>
        <w:t>.7 настоящего Извещения, и являющегося основанием для отказа от заключения Договора, составляет протокол об отказе заключения Договора и размещает его на официальном сайте не позднее следующего дня после подписания указанного протокола.</w:t>
      </w:r>
    </w:p>
    <w:p w:rsidR="00031CA6" w:rsidRDefault="00031CA6" w:rsidP="00031CA6">
      <w:pPr>
        <w:pStyle w:val="ConsPlusNormal"/>
        <w:jc w:val="both"/>
        <w:rPr>
          <w:sz w:val="24"/>
          <w:szCs w:val="24"/>
        </w:rPr>
      </w:pPr>
      <w:r>
        <w:rPr>
          <w:bCs/>
          <w:iCs/>
          <w:sz w:val="24"/>
          <w:szCs w:val="24"/>
        </w:rPr>
        <w:t>5.7.</w:t>
      </w:r>
      <w:r>
        <w:rPr>
          <w:sz w:val="24"/>
          <w:szCs w:val="24"/>
        </w:rPr>
        <w:t>9. Организатор аукциона в течение двух рабочих дней с даты подписания протокола направляет один экземпляр протокола лицу, с которым отказывается заключить Договор.</w:t>
      </w:r>
    </w:p>
    <w:p w:rsidR="00031CA6" w:rsidRDefault="00031CA6" w:rsidP="00031CA6">
      <w:pPr>
        <w:pStyle w:val="ConsPlusNormal"/>
        <w:jc w:val="both"/>
        <w:rPr>
          <w:sz w:val="24"/>
          <w:szCs w:val="24"/>
        </w:rPr>
      </w:pPr>
      <w:r>
        <w:rPr>
          <w:bCs/>
          <w:iCs/>
          <w:sz w:val="24"/>
          <w:szCs w:val="24"/>
        </w:rPr>
        <w:t>5.7.</w:t>
      </w:r>
      <w:r>
        <w:rPr>
          <w:sz w:val="24"/>
          <w:szCs w:val="24"/>
        </w:rPr>
        <w:t>10. В случае нарушения победителем аукциона установленного пунктом 5.7.4 настоящего Извещения срока предоставления подписанного Договора он признается уклонившимся от заключения Договора.</w:t>
      </w:r>
    </w:p>
    <w:p w:rsidR="00031CA6" w:rsidRDefault="00031CA6" w:rsidP="00031CA6">
      <w:pPr>
        <w:pStyle w:val="ConsPlusNormal"/>
        <w:jc w:val="both"/>
        <w:rPr>
          <w:sz w:val="24"/>
          <w:szCs w:val="24"/>
        </w:rPr>
      </w:pPr>
      <w:r>
        <w:rPr>
          <w:bCs/>
          <w:iCs/>
          <w:sz w:val="24"/>
          <w:szCs w:val="24"/>
        </w:rPr>
        <w:t>5.7.</w:t>
      </w:r>
      <w:r>
        <w:rPr>
          <w:sz w:val="24"/>
          <w:szCs w:val="24"/>
        </w:rPr>
        <w:t>11. В случае, если победитель признан уклонившимся от подписания протокола о результатах торгов или подписании Договора, организатор вправе заключить Договор с участником аукциона, ценовые предложения которого признаны лучшими после победителя такого аукциона на условиях, предложенных участником аукциона, но не ниже начальной цены предмета аукциона (лота).</w:t>
      </w:r>
    </w:p>
    <w:p w:rsidR="00031CA6" w:rsidRDefault="00031CA6" w:rsidP="00031CA6">
      <w:pPr>
        <w:pStyle w:val="ConsPlusNormal"/>
        <w:jc w:val="both"/>
        <w:rPr>
          <w:sz w:val="24"/>
          <w:szCs w:val="24"/>
        </w:rPr>
      </w:pPr>
      <w:r>
        <w:rPr>
          <w:bCs/>
          <w:iCs/>
          <w:sz w:val="24"/>
          <w:szCs w:val="24"/>
        </w:rPr>
        <w:t>5.7.</w:t>
      </w:r>
      <w:r>
        <w:rPr>
          <w:sz w:val="24"/>
          <w:szCs w:val="24"/>
        </w:rPr>
        <w:t xml:space="preserve">12. Участник аукциона, признанный победителем аукциона в соответствии с п. </w:t>
      </w:r>
      <w:r>
        <w:rPr>
          <w:bCs/>
          <w:iCs/>
          <w:sz w:val="24"/>
          <w:szCs w:val="24"/>
        </w:rPr>
        <w:t>5.7</w:t>
      </w:r>
      <w:r>
        <w:rPr>
          <w:sz w:val="24"/>
          <w:szCs w:val="24"/>
        </w:rPr>
        <w:t xml:space="preserve">.12 настоящего Положения, вправе подписать Договор и передать его Организатору аукциона в порядке и сроки, предусмотренные п.п. </w:t>
      </w:r>
      <w:r>
        <w:rPr>
          <w:bCs/>
          <w:iCs/>
          <w:sz w:val="24"/>
          <w:szCs w:val="24"/>
        </w:rPr>
        <w:t>5.7</w:t>
      </w:r>
      <w:r>
        <w:rPr>
          <w:sz w:val="24"/>
          <w:szCs w:val="24"/>
        </w:rPr>
        <w:t>.3-</w:t>
      </w:r>
      <w:r>
        <w:rPr>
          <w:bCs/>
          <w:iCs/>
          <w:sz w:val="24"/>
          <w:szCs w:val="24"/>
        </w:rPr>
        <w:t>5.7</w:t>
      </w:r>
      <w:r>
        <w:rPr>
          <w:sz w:val="24"/>
          <w:szCs w:val="24"/>
        </w:rPr>
        <w:t>.5 настоящего Положения или отказаться от заключения Договора.</w:t>
      </w:r>
    </w:p>
    <w:p w:rsidR="00031CA6" w:rsidRDefault="00031CA6" w:rsidP="00031CA6">
      <w:pPr>
        <w:pStyle w:val="ConsPlusNormal"/>
        <w:jc w:val="both"/>
        <w:rPr>
          <w:sz w:val="24"/>
          <w:szCs w:val="24"/>
        </w:rPr>
      </w:pPr>
      <w:r>
        <w:rPr>
          <w:bCs/>
          <w:iCs/>
          <w:sz w:val="24"/>
          <w:szCs w:val="24"/>
        </w:rPr>
        <w:t>5.7.</w:t>
      </w:r>
      <w:r>
        <w:rPr>
          <w:sz w:val="24"/>
          <w:szCs w:val="24"/>
        </w:rPr>
        <w:t>13. Если этот победитель уклонился от заключения Договора, такой аукцион признается несостоявшимся.</w:t>
      </w:r>
    </w:p>
    <w:p w:rsidR="00031CA6" w:rsidRDefault="00031CA6" w:rsidP="00031CA6">
      <w:pPr>
        <w:pStyle w:val="ConsPlusNormal"/>
        <w:jc w:val="center"/>
        <w:outlineLvl w:val="1"/>
        <w:rPr>
          <w:sz w:val="24"/>
          <w:szCs w:val="24"/>
        </w:rPr>
      </w:pPr>
      <w:r>
        <w:rPr>
          <w:sz w:val="24"/>
          <w:szCs w:val="24"/>
        </w:rPr>
        <w:t>6. Последствия признания аукциона несостоявшимся</w:t>
      </w:r>
    </w:p>
    <w:p w:rsidR="00031CA6" w:rsidRDefault="00031CA6" w:rsidP="00031CA6">
      <w:pPr>
        <w:pStyle w:val="ConsPlusNormal"/>
        <w:jc w:val="both"/>
        <w:rPr>
          <w:sz w:val="24"/>
          <w:szCs w:val="24"/>
        </w:rPr>
      </w:pPr>
      <w:r>
        <w:rPr>
          <w:sz w:val="24"/>
          <w:szCs w:val="24"/>
        </w:rPr>
        <w:t>6.1. В случае если аукцион признан несостоявшимся в связи с тем, что в аукционе принял участие (явился) только один участник, либо только один заявитель признан участником аукциона, либо в связи с тем, что  по окончании срока подачи заявок на участие в аукционе была подана только одна заявка, которая соответствует требованиям и условиям  предусмотренным в Извещении о проведении аукциона, а также с участником, признанным единственным участником аукциона, организатор аукциона заключает Договор по начальной (минимальной) цене Договора (цене лота).</w:t>
      </w:r>
    </w:p>
    <w:p w:rsidR="00031CA6" w:rsidRDefault="00031CA6" w:rsidP="00031CA6">
      <w:pPr>
        <w:pStyle w:val="ConsPlusNormal"/>
        <w:jc w:val="both"/>
        <w:rPr>
          <w:sz w:val="24"/>
          <w:szCs w:val="24"/>
        </w:rPr>
      </w:pPr>
      <w:r>
        <w:rPr>
          <w:sz w:val="24"/>
          <w:szCs w:val="24"/>
        </w:rPr>
        <w:t>6.2. Участник аукциона, признанный единственным, в связи с тем, что в аукционе принял участие (явился) только один участник  подписывает Договор в порядке и сроки, предусмотренные п.п. 5.7.3-5.7.5 настоящего Извещения.</w:t>
      </w:r>
    </w:p>
    <w:p w:rsidR="00031CA6" w:rsidRDefault="00031CA6" w:rsidP="00031CA6">
      <w:pPr>
        <w:pStyle w:val="ConsPlusNormal"/>
        <w:jc w:val="both"/>
        <w:rPr>
          <w:sz w:val="24"/>
          <w:szCs w:val="24"/>
        </w:rPr>
      </w:pPr>
      <w:r>
        <w:rPr>
          <w:sz w:val="24"/>
          <w:szCs w:val="24"/>
        </w:rPr>
        <w:t>6.3. Организатор аукциона вправе провести повторные торги, в случае, если:</w:t>
      </w:r>
    </w:p>
    <w:p w:rsidR="00031CA6" w:rsidRDefault="00031CA6" w:rsidP="00031CA6">
      <w:pPr>
        <w:pStyle w:val="ConsPlusNormal"/>
        <w:jc w:val="both"/>
        <w:rPr>
          <w:sz w:val="24"/>
          <w:szCs w:val="24"/>
        </w:rPr>
      </w:pPr>
      <w:r>
        <w:rPr>
          <w:sz w:val="24"/>
          <w:szCs w:val="24"/>
        </w:rPr>
        <w:t>6.3.1. по окончании срока подачи заявок на участие в аукционе не подано ни одной заявки;</w:t>
      </w:r>
    </w:p>
    <w:p w:rsidR="00031CA6" w:rsidRDefault="00031CA6" w:rsidP="00031CA6">
      <w:pPr>
        <w:pStyle w:val="ConsPlusNormal"/>
        <w:jc w:val="both"/>
        <w:rPr>
          <w:sz w:val="24"/>
          <w:szCs w:val="24"/>
        </w:rPr>
      </w:pPr>
      <w:r>
        <w:rPr>
          <w:sz w:val="24"/>
          <w:szCs w:val="24"/>
        </w:rPr>
        <w:t>6.3.2. по результатам рассмотрения заявок на участие в аукционе аукционная комиссия отказала в допуске к участию в аукционе всем заявителям;</w:t>
      </w:r>
    </w:p>
    <w:p w:rsidR="00031CA6" w:rsidRDefault="00031CA6" w:rsidP="00031CA6">
      <w:pPr>
        <w:pStyle w:val="ConsPlusNormal"/>
        <w:jc w:val="both"/>
        <w:rPr>
          <w:sz w:val="24"/>
          <w:szCs w:val="24"/>
        </w:rPr>
      </w:pPr>
      <w:r>
        <w:rPr>
          <w:sz w:val="24"/>
          <w:szCs w:val="24"/>
        </w:rPr>
        <w:t>6.3.3. на аукцион не явились все допущенные к участию в аукционе участники аукциона;</w:t>
      </w:r>
    </w:p>
    <w:p w:rsidR="00031CA6" w:rsidRDefault="00031CA6" w:rsidP="00031CA6">
      <w:pPr>
        <w:pStyle w:val="ConsPlusNormal"/>
        <w:jc w:val="both"/>
        <w:rPr>
          <w:sz w:val="24"/>
          <w:szCs w:val="24"/>
        </w:rPr>
      </w:pPr>
      <w:r>
        <w:rPr>
          <w:sz w:val="24"/>
          <w:szCs w:val="24"/>
        </w:rPr>
        <w:t xml:space="preserve">6.3.4. участник(и) аукциона, признанный(ые) победителем, отказался(ись) от подписания протокола и/или Договора. </w:t>
      </w:r>
    </w:p>
    <w:p w:rsidR="00031CA6" w:rsidRDefault="00031CA6" w:rsidP="00031CA6">
      <w:pPr>
        <w:spacing w:after="0" w:line="240" w:lineRule="auto"/>
        <w:rPr>
          <w:rFonts w:ascii="Times New Roman" w:eastAsia="Times New Roman" w:hAnsi="Times New Roman"/>
          <w:sz w:val="24"/>
          <w:szCs w:val="24"/>
          <w:lang w:val="x-none" w:eastAsia="x-none" w:bidi="my-MM"/>
        </w:rPr>
        <w:sectPr w:rsidR="00031CA6">
          <w:pgSz w:w="11906" w:h="16838"/>
          <w:pgMar w:top="1134" w:right="850" w:bottom="568" w:left="1134" w:header="708" w:footer="708" w:gutter="0"/>
          <w:cols w:space="720"/>
        </w:sectPr>
      </w:pPr>
    </w:p>
    <w:p w:rsidR="00031CA6" w:rsidRDefault="00031CA6" w:rsidP="00031CA6">
      <w:pPr>
        <w:pStyle w:val="a5"/>
        <w:tabs>
          <w:tab w:val="right" w:pos="9335"/>
        </w:tabs>
        <w:ind w:left="5670"/>
        <w:rPr>
          <w:rFonts w:ascii="Times New Roman" w:hAnsi="Times New Roman" w:cs="Times New Roman"/>
          <w:sz w:val="22"/>
          <w:szCs w:val="22"/>
        </w:rPr>
      </w:pPr>
      <w:r>
        <w:rPr>
          <w:rFonts w:ascii="Times New Roman" w:hAnsi="Times New Roman" w:cs="Times New Roman"/>
          <w:sz w:val="22"/>
          <w:szCs w:val="22"/>
        </w:rPr>
        <w:lastRenderedPageBreak/>
        <w:t xml:space="preserve">Приложение № 1 </w:t>
      </w:r>
    </w:p>
    <w:p w:rsidR="00031CA6" w:rsidRDefault="00031CA6" w:rsidP="00031CA6">
      <w:pPr>
        <w:ind w:left="5670"/>
        <w:rPr>
          <w:rFonts w:ascii="Times New Roman" w:hAnsi="Times New Roman"/>
        </w:rPr>
      </w:pPr>
      <w:r>
        <w:rPr>
          <w:rFonts w:ascii="Times New Roman" w:hAnsi="Times New Roman"/>
        </w:rPr>
        <w:t xml:space="preserve">к извещению об аукционе на право заключения договора на право размещения и эксплуатации аттракционов и иных устройств для развлечений на территории </w:t>
      </w:r>
      <w:r>
        <w:rPr>
          <w:rFonts w:ascii="Times New Roman" w:eastAsia="Times New Roman" w:hAnsi="Times New Roman"/>
          <w:lang w:eastAsia="ru-RU"/>
        </w:rPr>
        <w:t>земельного участка с кадастровым номером 50:22:0000000:105149</w:t>
      </w:r>
    </w:p>
    <w:p w:rsidR="00031CA6" w:rsidRDefault="00031CA6" w:rsidP="00031CA6">
      <w:pPr>
        <w:pStyle w:val="a5"/>
        <w:ind w:left="5670"/>
        <w:rPr>
          <w:rFonts w:ascii="Times New Roman" w:hAnsi="Times New Roman" w:cs="Times New Roman"/>
          <w:sz w:val="24"/>
          <w:szCs w:val="24"/>
        </w:rPr>
      </w:pPr>
    </w:p>
    <w:p w:rsidR="00031CA6" w:rsidRDefault="00031CA6" w:rsidP="00031CA6">
      <w:pPr>
        <w:pStyle w:val="a5"/>
        <w:rPr>
          <w:rFonts w:ascii="Times New Roman" w:hAnsi="Times New Roman" w:cs="Times New Roman"/>
          <w:sz w:val="24"/>
          <w:szCs w:val="24"/>
        </w:rPr>
      </w:pPr>
      <w:r>
        <w:rPr>
          <w:rFonts w:ascii="Times New Roman" w:hAnsi="Times New Roman" w:cs="Times New Roman"/>
          <w:sz w:val="24"/>
          <w:szCs w:val="24"/>
        </w:rPr>
        <w:t>Форма</w:t>
      </w:r>
    </w:p>
    <w:p w:rsidR="00031CA6" w:rsidRDefault="00031CA6" w:rsidP="00031CA6">
      <w:pPr>
        <w:pStyle w:val="a5"/>
        <w:ind w:left="5103"/>
        <w:jc w:val="right"/>
        <w:rPr>
          <w:rFonts w:ascii="Times New Roman" w:hAnsi="Times New Roman" w:cs="Times New Roman"/>
          <w:sz w:val="24"/>
          <w:szCs w:val="24"/>
        </w:rPr>
      </w:pPr>
      <w:r>
        <w:rPr>
          <w:rFonts w:ascii="Times New Roman" w:hAnsi="Times New Roman" w:cs="Times New Roman"/>
          <w:sz w:val="24"/>
          <w:szCs w:val="24"/>
        </w:rPr>
        <w:t>Организатору аукциона</w:t>
      </w:r>
    </w:p>
    <w:p w:rsidR="00031CA6" w:rsidRDefault="00031CA6" w:rsidP="00031CA6">
      <w:pPr>
        <w:pStyle w:val="a5"/>
        <w:ind w:left="5103"/>
        <w:jc w:val="right"/>
        <w:rPr>
          <w:rFonts w:ascii="Times New Roman" w:hAnsi="Times New Roman" w:cs="Times New Roman"/>
          <w:sz w:val="24"/>
          <w:szCs w:val="24"/>
        </w:rPr>
      </w:pPr>
      <w:r>
        <w:rPr>
          <w:rFonts w:ascii="Times New Roman" w:hAnsi="Times New Roman" w:cs="Times New Roman"/>
          <w:sz w:val="24"/>
          <w:szCs w:val="24"/>
        </w:rPr>
        <w:t>_____________________</w:t>
      </w:r>
    </w:p>
    <w:p w:rsidR="00031CA6" w:rsidRDefault="00031CA6" w:rsidP="00031CA6">
      <w:pPr>
        <w:pStyle w:val="a5"/>
        <w:ind w:left="5103"/>
        <w:jc w:val="both"/>
        <w:rPr>
          <w:rFonts w:ascii="Times New Roman" w:hAnsi="Times New Roman" w:cs="Times New Roman"/>
          <w:sz w:val="24"/>
          <w:szCs w:val="24"/>
        </w:rPr>
      </w:pPr>
    </w:p>
    <w:p w:rsidR="00031CA6" w:rsidRDefault="00031CA6" w:rsidP="00031CA6">
      <w:pPr>
        <w:jc w:val="center"/>
        <w:rPr>
          <w:rFonts w:ascii="Times New Roman" w:hAnsi="Times New Roman"/>
          <w:sz w:val="24"/>
          <w:szCs w:val="24"/>
        </w:rPr>
      </w:pPr>
      <w:r>
        <w:rPr>
          <w:rFonts w:ascii="Times New Roman" w:hAnsi="Times New Roman"/>
          <w:sz w:val="24"/>
          <w:szCs w:val="24"/>
        </w:rPr>
        <w:t>ЗАЯВКА</w:t>
      </w:r>
    </w:p>
    <w:p w:rsidR="00031CA6" w:rsidRDefault="00031CA6" w:rsidP="00031CA6">
      <w:pPr>
        <w:jc w:val="center"/>
        <w:rPr>
          <w:rFonts w:ascii="Times New Roman" w:hAnsi="Times New Roman"/>
          <w:sz w:val="24"/>
          <w:szCs w:val="24"/>
        </w:rPr>
      </w:pPr>
      <w:r>
        <w:rPr>
          <w:rFonts w:ascii="Times New Roman" w:hAnsi="Times New Roman"/>
          <w:sz w:val="24"/>
          <w:szCs w:val="24"/>
        </w:rPr>
        <w:t xml:space="preserve">на участие в аукционе на право заключения договора на право размещения и эксплуатации аттракционов и иных устройств для развлечений на </w:t>
      </w:r>
      <w:r>
        <w:rPr>
          <w:rFonts w:ascii="Times New Roman" w:eastAsia="Times New Roman" w:hAnsi="Times New Roman"/>
          <w:sz w:val="24"/>
          <w:szCs w:val="24"/>
          <w:lang w:eastAsia="ru-RU"/>
        </w:rPr>
        <w:t>территории земельного участка с кадастровым номером 50:22:0000000:105149</w:t>
      </w:r>
    </w:p>
    <w:p w:rsidR="00031CA6" w:rsidRDefault="00031CA6" w:rsidP="00031CA6">
      <w:pPr>
        <w:jc w:val="center"/>
        <w:rPr>
          <w:rFonts w:ascii="Times New Roman" w:hAnsi="Times New Roman"/>
          <w:sz w:val="24"/>
          <w:szCs w:val="24"/>
        </w:rPr>
      </w:pPr>
    </w:p>
    <w:p w:rsidR="00031CA6" w:rsidRDefault="00031CA6" w:rsidP="00031CA6">
      <w:pPr>
        <w:ind w:firstLine="567"/>
        <w:jc w:val="both"/>
        <w:rPr>
          <w:rFonts w:ascii="Times New Roman" w:hAnsi="Times New Roman"/>
          <w:i/>
          <w:snapToGrid w:val="0"/>
          <w:sz w:val="24"/>
          <w:szCs w:val="24"/>
        </w:rPr>
      </w:pPr>
      <w:r>
        <w:rPr>
          <w:rFonts w:ascii="Times New Roman" w:hAnsi="Times New Roman"/>
          <w:snapToGrid w:val="0"/>
          <w:sz w:val="24"/>
          <w:szCs w:val="24"/>
        </w:rPr>
        <w:t xml:space="preserve">1. Ознакомившись с  опубликованным в средствах массовой информации извещением о проведении аукциона на право заключения договора на право размещения и эксплуатации аттракционов и иных устройств для развлечений на </w:t>
      </w:r>
      <w:r>
        <w:rPr>
          <w:rFonts w:ascii="Times New Roman" w:eastAsia="Times New Roman" w:hAnsi="Times New Roman"/>
          <w:sz w:val="24"/>
          <w:szCs w:val="24"/>
          <w:lang w:eastAsia="ru-RU"/>
        </w:rPr>
        <w:t>территории земельного участка с кадастровым номером 50:22:0000000:105149</w:t>
      </w:r>
      <w:r>
        <w:rPr>
          <w:rFonts w:ascii="Times New Roman" w:hAnsi="Times New Roman"/>
          <w:snapToGrid w:val="0"/>
          <w:sz w:val="24"/>
          <w:szCs w:val="24"/>
        </w:rPr>
        <w:t xml:space="preserve"> (далее – Извещение), изучив территорию на которой предоставляется право установки и эксплуатации аттракционов и условия проекта договора на право размещения и эксплуатации аттракционов и иных устройств для развлечений на </w:t>
      </w:r>
      <w:r>
        <w:rPr>
          <w:rFonts w:ascii="Times New Roman" w:eastAsia="Times New Roman" w:hAnsi="Times New Roman"/>
          <w:sz w:val="24"/>
          <w:szCs w:val="24"/>
          <w:lang w:eastAsia="ru-RU"/>
        </w:rPr>
        <w:t>территории земельного участка с кадастровым номером 50:22:0000000:105149</w:t>
      </w:r>
      <w:r>
        <w:rPr>
          <w:rFonts w:ascii="Times New Roman" w:hAnsi="Times New Roman"/>
          <w:snapToGrid w:val="0"/>
          <w:sz w:val="24"/>
          <w:szCs w:val="24"/>
        </w:rPr>
        <w:t xml:space="preserve"> (далее - Договор), </w:t>
      </w:r>
      <w:r>
        <w:rPr>
          <w:rFonts w:ascii="Times New Roman" w:hAnsi="Times New Roman"/>
          <w:i/>
          <w:snapToGrid w:val="0"/>
          <w:sz w:val="24"/>
          <w:szCs w:val="24"/>
        </w:rPr>
        <w:t>_______________________________</w:t>
      </w:r>
    </w:p>
    <w:p w:rsidR="00031CA6" w:rsidRDefault="00031CA6" w:rsidP="00031CA6">
      <w:pPr>
        <w:ind w:firstLine="567"/>
        <w:jc w:val="both"/>
        <w:rPr>
          <w:rFonts w:ascii="Times New Roman" w:hAnsi="Times New Roman"/>
          <w:sz w:val="24"/>
          <w:szCs w:val="24"/>
        </w:rPr>
      </w:pPr>
      <w:r>
        <w:rPr>
          <w:rFonts w:ascii="Times New Roman" w:hAnsi="Times New Roman"/>
          <w:sz w:val="24"/>
          <w:szCs w:val="24"/>
        </w:rPr>
        <w:t>(- для юридического лица - наименование, сведения об организационно-правовой форме, о местонахождении,  основной государственный регистрационный номер юридического лица (далее - ОГРН), индивидуальный номер налогоплательщика (далее – ИНН);</w:t>
      </w:r>
    </w:p>
    <w:p w:rsidR="00031CA6" w:rsidRDefault="00031CA6" w:rsidP="00031CA6">
      <w:pPr>
        <w:ind w:firstLine="567"/>
        <w:jc w:val="both"/>
        <w:rPr>
          <w:rFonts w:ascii="Times New Roman" w:hAnsi="Times New Roman"/>
          <w:sz w:val="24"/>
          <w:szCs w:val="24"/>
        </w:rPr>
      </w:pPr>
      <w:r>
        <w:rPr>
          <w:rFonts w:ascii="Times New Roman" w:hAnsi="Times New Roman"/>
          <w:sz w:val="24"/>
          <w:szCs w:val="24"/>
        </w:rPr>
        <w:t>- для индивидуального предпринимателя - фамилия, имя, отчество, паспортные данные, основной государственный регистрационный номер индивидуального предпринимателя, ИНН;</w:t>
      </w:r>
    </w:p>
    <w:p w:rsidR="00031CA6" w:rsidRDefault="00031CA6" w:rsidP="00031CA6">
      <w:pPr>
        <w:widowControl w:val="0"/>
        <w:ind w:firstLine="567"/>
        <w:jc w:val="both"/>
        <w:rPr>
          <w:rFonts w:ascii="Times New Roman" w:hAnsi="Times New Roman"/>
          <w:sz w:val="24"/>
          <w:szCs w:val="24"/>
        </w:rPr>
      </w:pPr>
      <w:r>
        <w:rPr>
          <w:rFonts w:ascii="Times New Roman" w:hAnsi="Times New Roman"/>
          <w:sz w:val="24"/>
          <w:szCs w:val="24"/>
        </w:rPr>
        <w:t>- для физического лица - фамилия, имя, отчество, паспортные данные)</w:t>
      </w:r>
    </w:p>
    <w:p w:rsidR="00031CA6" w:rsidRDefault="00031CA6" w:rsidP="00031CA6">
      <w:pPr>
        <w:widowControl w:val="0"/>
        <w:ind w:firstLine="567"/>
        <w:jc w:val="both"/>
        <w:rPr>
          <w:rFonts w:ascii="Times New Roman" w:hAnsi="Times New Roman"/>
          <w:sz w:val="24"/>
          <w:szCs w:val="24"/>
        </w:rPr>
      </w:pPr>
      <w:r>
        <w:rPr>
          <w:rFonts w:ascii="Times New Roman" w:hAnsi="Times New Roman"/>
          <w:snapToGrid w:val="0"/>
          <w:sz w:val="24"/>
          <w:szCs w:val="24"/>
        </w:rPr>
        <w:t>(далее - Заявитель), в лице ________________________________________________________,  действующего на основании __________________________________,</w:t>
      </w:r>
      <w:r>
        <w:rPr>
          <w:rFonts w:ascii="Times New Roman" w:hAnsi="Times New Roman"/>
          <w:sz w:val="24"/>
          <w:szCs w:val="24"/>
        </w:rPr>
        <w:t xml:space="preserve"> </w:t>
      </w:r>
      <w:r>
        <w:rPr>
          <w:rFonts w:ascii="Times New Roman" w:hAnsi="Times New Roman"/>
          <w:snapToGrid w:val="0"/>
          <w:sz w:val="24"/>
          <w:szCs w:val="24"/>
        </w:rPr>
        <w:t xml:space="preserve">сообщает о согласии (намерении) участвовать в аукционе на условиях и в соответствии с требованиями, установленными в Извещении, и просит принять настоящую заявку на участие в аукционе на право заключения договора на право размещения и эксплуатации аттракционов и иных устройств для развлечений на </w:t>
      </w:r>
      <w:r>
        <w:rPr>
          <w:rFonts w:ascii="Times New Roman" w:eastAsia="Times New Roman" w:hAnsi="Times New Roman"/>
          <w:sz w:val="24"/>
          <w:szCs w:val="24"/>
          <w:lang w:eastAsia="ru-RU"/>
        </w:rPr>
        <w:t>территории земельного участка с кадастровым номером 50:22:0000000:105149</w:t>
      </w:r>
      <w:r>
        <w:rPr>
          <w:rFonts w:ascii="Times New Roman" w:hAnsi="Times New Roman"/>
          <w:snapToGrid w:val="0"/>
          <w:sz w:val="24"/>
          <w:szCs w:val="24"/>
        </w:rPr>
        <w:t xml:space="preserve">, который состоится  "___" ____________ 201__ года в ____ час. ____ мин.   </w:t>
      </w:r>
    </w:p>
    <w:p w:rsidR="00031CA6" w:rsidRDefault="00031CA6" w:rsidP="00031CA6">
      <w:pPr>
        <w:ind w:firstLine="567"/>
        <w:jc w:val="both"/>
        <w:rPr>
          <w:rFonts w:ascii="Times New Roman" w:hAnsi="Times New Roman"/>
          <w:snapToGrid w:val="0"/>
          <w:sz w:val="24"/>
          <w:szCs w:val="24"/>
        </w:rPr>
      </w:pPr>
      <w:r>
        <w:rPr>
          <w:rFonts w:ascii="Times New Roman" w:hAnsi="Times New Roman"/>
          <w:snapToGrid w:val="0"/>
          <w:sz w:val="24"/>
          <w:szCs w:val="24"/>
        </w:rPr>
        <w:t xml:space="preserve">2. Подавая настоящую заявку на участие в аукционе на право заключения договора на право размещения и эксплуатации аттракционов и иных устройств для развлечений на </w:t>
      </w:r>
      <w:r>
        <w:rPr>
          <w:rFonts w:ascii="Times New Roman" w:eastAsia="Times New Roman" w:hAnsi="Times New Roman"/>
          <w:sz w:val="24"/>
          <w:szCs w:val="24"/>
          <w:lang w:eastAsia="ru-RU"/>
        </w:rPr>
        <w:t>территории земельного участка с кадастровым номером 50:22:0000000:105149</w:t>
      </w:r>
      <w:r>
        <w:rPr>
          <w:rFonts w:ascii="Times New Roman" w:hAnsi="Times New Roman"/>
          <w:snapToGrid w:val="0"/>
          <w:sz w:val="24"/>
          <w:szCs w:val="24"/>
        </w:rPr>
        <w:t>, Заявитель обязуется безусловно соблюдать условия проведения аукциона, содержащиеся в Извещении.</w:t>
      </w:r>
    </w:p>
    <w:p w:rsidR="00031CA6" w:rsidRDefault="00031CA6" w:rsidP="00031CA6">
      <w:pPr>
        <w:ind w:firstLine="567"/>
        <w:jc w:val="both"/>
        <w:rPr>
          <w:rFonts w:ascii="Times New Roman" w:hAnsi="Times New Roman"/>
          <w:iCs/>
          <w:sz w:val="24"/>
          <w:szCs w:val="24"/>
        </w:rPr>
      </w:pPr>
      <w:r>
        <w:rPr>
          <w:rFonts w:ascii="Times New Roman" w:hAnsi="Times New Roman"/>
          <w:iCs/>
          <w:sz w:val="24"/>
          <w:szCs w:val="24"/>
        </w:rPr>
        <w:lastRenderedPageBreak/>
        <w:t>3. Настоящим подтверждаем, что Заявитель является субъектом малого и среднего предпринимательства, в соответствии с Федеральным законом от 24.07.2007 № 209-ФЗ «О развитии малого и среднего предпринимательства в Российской Федерации».</w:t>
      </w:r>
    </w:p>
    <w:p w:rsidR="00031CA6" w:rsidRDefault="00031CA6" w:rsidP="00031CA6">
      <w:pPr>
        <w:ind w:firstLine="567"/>
        <w:jc w:val="both"/>
        <w:rPr>
          <w:rFonts w:ascii="Times New Roman" w:hAnsi="Times New Roman"/>
          <w:sz w:val="24"/>
          <w:szCs w:val="24"/>
        </w:rPr>
      </w:pPr>
      <w:r>
        <w:rPr>
          <w:rFonts w:ascii="Times New Roman" w:hAnsi="Times New Roman"/>
          <w:iCs/>
          <w:sz w:val="24"/>
          <w:szCs w:val="24"/>
        </w:rPr>
        <w:t>4. Настоящим подтверждаем, что Заявитель не находится в состоянии реорганизации, ликвидации, банкротства и его деятельность не приостановлена</w:t>
      </w:r>
      <w:r>
        <w:rPr>
          <w:rFonts w:ascii="Times New Roman" w:hAnsi="Times New Roman"/>
          <w:sz w:val="24"/>
          <w:szCs w:val="24"/>
        </w:rPr>
        <w:t>.</w:t>
      </w:r>
    </w:p>
    <w:p w:rsidR="00031CA6" w:rsidRDefault="00031CA6" w:rsidP="00031CA6">
      <w:pPr>
        <w:ind w:firstLine="567"/>
        <w:jc w:val="both"/>
        <w:rPr>
          <w:rFonts w:ascii="Times New Roman" w:hAnsi="Times New Roman"/>
          <w:sz w:val="24"/>
          <w:szCs w:val="24"/>
        </w:rPr>
      </w:pPr>
      <w:r>
        <w:rPr>
          <w:rFonts w:ascii="Times New Roman" w:hAnsi="Times New Roman"/>
          <w:sz w:val="24"/>
          <w:szCs w:val="24"/>
        </w:rPr>
        <w:t>5. Заявитель гарантирует достоверность сведений, представленных в заявке, и подтверждает право организатора аукциона запрашивать в уполномоченных органах и организациях информацию, подтверждающую представленные сведения.</w:t>
      </w:r>
    </w:p>
    <w:p w:rsidR="00031CA6" w:rsidRDefault="00031CA6" w:rsidP="00031CA6">
      <w:pPr>
        <w:ind w:firstLine="567"/>
        <w:rPr>
          <w:rFonts w:ascii="Times New Roman" w:hAnsi="Times New Roman"/>
          <w:sz w:val="24"/>
          <w:szCs w:val="24"/>
        </w:rPr>
      </w:pPr>
      <w:r>
        <w:rPr>
          <w:rFonts w:ascii="Times New Roman" w:hAnsi="Times New Roman"/>
          <w:sz w:val="24"/>
          <w:szCs w:val="24"/>
        </w:rPr>
        <w:t>6. В случае признания победителем аукциона Заявитель обязуется:</w:t>
      </w:r>
    </w:p>
    <w:p w:rsidR="00031CA6" w:rsidRDefault="00031CA6" w:rsidP="00031CA6">
      <w:pPr>
        <w:ind w:firstLine="567"/>
        <w:rPr>
          <w:rFonts w:ascii="Times New Roman" w:hAnsi="Times New Roman"/>
          <w:sz w:val="24"/>
          <w:szCs w:val="24"/>
        </w:rPr>
      </w:pPr>
      <w:r>
        <w:rPr>
          <w:rFonts w:ascii="Times New Roman" w:hAnsi="Times New Roman"/>
          <w:sz w:val="24"/>
          <w:szCs w:val="24"/>
        </w:rPr>
        <w:t xml:space="preserve">- подписать в день проведения аукциона итоговый протокол аукциона, а также  подписать и передать организатору аукциона в установленные Извещением сроки Договор;  </w:t>
      </w:r>
    </w:p>
    <w:p w:rsidR="00031CA6" w:rsidRDefault="00031CA6" w:rsidP="00031CA6">
      <w:pPr>
        <w:ind w:firstLine="567"/>
        <w:jc w:val="both"/>
        <w:rPr>
          <w:rFonts w:ascii="Times New Roman" w:hAnsi="Times New Roman"/>
          <w:snapToGrid w:val="0"/>
          <w:sz w:val="24"/>
          <w:szCs w:val="24"/>
        </w:rPr>
      </w:pPr>
      <w:r>
        <w:rPr>
          <w:rFonts w:ascii="Times New Roman" w:hAnsi="Times New Roman"/>
          <w:snapToGrid w:val="0"/>
          <w:sz w:val="24"/>
          <w:szCs w:val="24"/>
        </w:rPr>
        <w:t>- в  случае  признания  единственным  участником аукциона заключить Договор по начальной (минимальной) цене лота;</w:t>
      </w:r>
    </w:p>
    <w:p w:rsidR="00031CA6" w:rsidRDefault="00031CA6" w:rsidP="00031CA6">
      <w:pPr>
        <w:ind w:firstLine="567"/>
        <w:jc w:val="both"/>
        <w:rPr>
          <w:rFonts w:ascii="Times New Roman" w:hAnsi="Times New Roman"/>
          <w:snapToGrid w:val="0"/>
          <w:sz w:val="24"/>
          <w:szCs w:val="24"/>
        </w:rPr>
      </w:pPr>
      <w:r>
        <w:rPr>
          <w:rFonts w:ascii="Times New Roman" w:hAnsi="Times New Roman"/>
          <w:snapToGrid w:val="0"/>
          <w:sz w:val="24"/>
          <w:szCs w:val="24"/>
        </w:rPr>
        <w:t>-  размещать и эксплуатировать аттракционы в срок, установленный  Договором.</w:t>
      </w:r>
    </w:p>
    <w:p w:rsidR="00031CA6" w:rsidRDefault="00031CA6" w:rsidP="00031CA6">
      <w:pPr>
        <w:autoSpaceDE w:val="0"/>
        <w:autoSpaceDN w:val="0"/>
        <w:adjustRightInd w:val="0"/>
        <w:ind w:firstLine="567"/>
        <w:jc w:val="both"/>
        <w:rPr>
          <w:rFonts w:ascii="Times New Roman" w:hAnsi="Times New Roman"/>
          <w:sz w:val="24"/>
          <w:szCs w:val="24"/>
        </w:rPr>
      </w:pPr>
      <w:r>
        <w:rPr>
          <w:rFonts w:ascii="Times New Roman" w:hAnsi="Times New Roman"/>
          <w:sz w:val="24"/>
          <w:szCs w:val="24"/>
        </w:rPr>
        <w:t>7. В случае, если Заявитель сделает предпоследнее предложение по цене лота, т.е. предшествующее предложению победителя аукциона, а победитель аукциона будет признан уклонившимся от заключения Договора, Заявитель обязуется подписать Договор в соответствии с требованиями, установленными Извещением</w:t>
      </w:r>
      <w:r>
        <w:rPr>
          <w:rFonts w:ascii="Times New Roman" w:hAnsi="Times New Roman"/>
          <w:color w:val="FF0000"/>
          <w:sz w:val="24"/>
          <w:szCs w:val="24"/>
        </w:rPr>
        <w:t xml:space="preserve"> </w:t>
      </w:r>
      <w:r>
        <w:rPr>
          <w:rFonts w:ascii="Times New Roman" w:hAnsi="Times New Roman"/>
          <w:sz w:val="24"/>
          <w:szCs w:val="24"/>
        </w:rPr>
        <w:t>и по цене, предложенной Заявителем.</w:t>
      </w:r>
    </w:p>
    <w:p w:rsidR="00031CA6" w:rsidRDefault="00031CA6" w:rsidP="00031CA6">
      <w:pPr>
        <w:ind w:firstLine="567"/>
        <w:jc w:val="both"/>
        <w:rPr>
          <w:rFonts w:ascii="Times New Roman" w:hAnsi="Times New Roman"/>
          <w:snapToGrid w:val="0"/>
          <w:sz w:val="24"/>
          <w:szCs w:val="24"/>
        </w:rPr>
      </w:pPr>
      <w:r>
        <w:rPr>
          <w:rFonts w:ascii="Times New Roman" w:hAnsi="Times New Roman"/>
          <w:snapToGrid w:val="0"/>
          <w:sz w:val="24"/>
          <w:szCs w:val="24"/>
        </w:rPr>
        <w:t>8. Заявитель согласен с тем, что в случае признания Заявителя Победителем аукциона и в случае отказа от подписания итогового протокола и /или Договора Заявитель лишается своего обеспечения заявки (задатка) на участие в аукционе.</w:t>
      </w:r>
    </w:p>
    <w:p w:rsidR="00031CA6" w:rsidRDefault="00031CA6" w:rsidP="00031CA6">
      <w:pPr>
        <w:ind w:firstLine="567"/>
        <w:jc w:val="both"/>
        <w:rPr>
          <w:rFonts w:ascii="Times New Roman" w:hAnsi="Times New Roman"/>
          <w:snapToGrid w:val="0"/>
          <w:sz w:val="24"/>
          <w:szCs w:val="24"/>
        </w:rPr>
      </w:pPr>
      <w:r>
        <w:rPr>
          <w:rFonts w:ascii="Times New Roman" w:hAnsi="Times New Roman"/>
          <w:snapToGrid w:val="0"/>
          <w:sz w:val="24"/>
          <w:szCs w:val="24"/>
        </w:rPr>
        <w:t>9. Заявитель осведомлен о состоянии предмета аукциона по подаваемому лоту и согласен с тем, что организатор аукциона не несёт ответственности за ущерб, который может быть причинен Заявителю отменой аукциона (независимо от времени до начала проведения аукциона), а также приостановлением организации и проведения аукциона в случае, если данные действия предусмотрены федеральным законодательством и иными нормативными правовыми актами.</w:t>
      </w:r>
    </w:p>
    <w:p w:rsidR="00031CA6" w:rsidRDefault="00031CA6" w:rsidP="00031CA6">
      <w:pPr>
        <w:ind w:firstLine="567"/>
        <w:jc w:val="both"/>
        <w:rPr>
          <w:rFonts w:ascii="Times New Roman" w:hAnsi="Times New Roman"/>
          <w:sz w:val="24"/>
          <w:szCs w:val="24"/>
        </w:rPr>
      </w:pPr>
      <w:r>
        <w:rPr>
          <w:rFonts w:ascii="Times New Roman" w:hAnsi="Times New Roman"/>
          <w:sz w:val="24"/>
          <w:szCs w:val="24"/>
        </w:rPr>
        <w:t xml:space="preserve">10. Заявитель осведомлен о порядке и сроках отзыва настоящей заявки, а также о праве организатора аукциона отказаться от проведения аукциона не позднее чем за три дня до наступления даты его проведения. </w:t>
      </w:r>
    </w:p>
    <w:p w:rsidR="00031CA6" w:rsidRDefault="00031CA6" w:rsidP="00031CA6">
      <w:pPr>
        <w:ind w:firstLine="567"/>
        <w:jc w:val="both"/>
        <w:rPr>
          <w:rFonts w:ascii="Times New Roman" w:hAnsi="Times New Roman"/>
          <w:sz w:val="24"/>
          <w:szCs w:val="24"/>
        </w:rPr>
      </w:pPr>
      <w:r>
        <w:rPr>
          <w:rFonts w:ascii="Times New Roman" w:hAnsi="Times New Roman"/>
          <w:sz w:val="24"/>
          <w:szCs w:val="24"/>
        </w:rPr>
        <w:t>11. Заявитель подтверждает отсутствие какой-либо аффилированности с Организатором аукциона, а также с его сотрудниками и членами аукционной комиссии.</w:t>
      </w:r>
    </w:p>
    <w:p w:rsidR="00031CA6" w:rsidRDefault="00031CA6" w:rsidP="00031CA6">
      <w:pPr>
        <w:ind w:firstLine="567"/>
        <w:jc w:val="both"/>
        <w:rPr>
          <w:rFonts w:ascii="Times New Roman" w:hAnsi="Times New Roman"/>
          <w:sz w:val="24"/>
          <w:szCs w:val="24"/>
        </w:rPr>
      </w:pPr>
      <w:r>
        <w:rPr>
          <w:rFonts w:ascii="Times New Roman" w:hAnsi="Times New Roman"/>
          <w:sz w:val="24"/>
          <w:szCs w:val="24"/>
        </w:rPr>
        <w:t xml:space="preserve">12. Корреспонденцию в адрес Заявителя просим направлять по адресу: </w:t>
      </w:r>
    </w:p>
    <w:p w:rsidR="00031CA6" w:rsidRDefault="00031CA6" w:rsidP="00031CA6">
      <w:pPr>
        <w:jc w:val="both"/>
        <w:rPr>
          <w:rFonts w:ascii="Times New Roman" w:hAnsi="Times New Roman"/>
          <w:sz w:val="24"/>
          <w:szCs w:val="24"/>
        </w:rPr>
      </w:pPr>
      <w:r>
        <w:rPr>
          <w:rFonts w:ascii="Times New Roman" w:hAnsi="Times New Roman"/>
          <w:sz w:val="24"/>
          <w:szCs w:val="24"/>
        </w:rPr>
        <w:t>__________________________________________________________________________________.</w:t>
      </w:r>
    </w:p>
    <w:p w:rsidR="00031CA6" w:rsidRDefault="00031CA6" w:rsidP="00031CA6">
      <w:pPr>
        <w:ind w:firstLine="567"/>
        <w:jc w:val="both"/>
        <w:rPr>
          <w:rFonts w:ascii="Times New Roman" w:hAnsi="Times New Roman"/>
          <w:sz w:val="24"/>
          <w:szCs w:val="24"/>
        </w:rPr>
      </w:pPr>
      <w:r>
        <w:rPr>
          <w:rFonts w:ascii="Times New Roman" w:hAnsi="Times New Roman"/>
          <w:sz w:val="24"/>
          <w:szCs w:val="24"/>
        </w:rPr>
        <w:t>13. Заявитель сообщает, что для оперативного уведомления по вопросам организационного характера и взаимодействия с Организатором конкурса, Заявителем уполномочен:</w:t>
      </w:r>
    </w:p>
    <w:p w:rsidR="00031CA6" w:rsidRDefault="00031CA6" w:rsidP="00031CA6">
      <w:pPr>
        <w:jc w:val="both"/>
        <w:rPr>
          <w:rFonts w:ascii="Times New Roman" w:hAnsi="Times New Roman"/>
          <w:sz w:val="24"/>
          <w:szCs w:val="24"/>
        </w:rPr>
      </w:pPr>
      <w:r>
        <w:rPr>
          <w:rFonts w:ascii="Times New Roman" w:hAnsi="Times New Roman"/>
          <w:sz w:val="24"/>
          <w:szCs w:val="24"/>
        </w:rPr>
        <w:t>__________________________________________________________________________________</w:t>
      </w:r>
    </w:p>
    <w:p w:rsidR="00031CA6" w:rsidRDefault="00031CA6" w:rsidP="00031CA6">
      <w:pPr>
        <w:jc w:val="both"/>
        <w:rPr>
          <w:rFonts w:ascii="Times New Roman" w:hAnsi="Times New Roman"/>
          <w:sz w:val="24"/>
          <w:szCs w:val="24"/>
        </w:rPr>
      </w:pPr>
      <w:r>
        <w:rPr>
          <w:rFonts w:ascii="Times New Roman" w:hAnsi="Times New Roman"/>
          <w:sz w:val="24"/>
          <w:szCs w:val="24"/>
        </w:rPr>
        <w:t>(ФИО, должность, адрес электронной почты,  номер контактного  телефона уполномоченного представителя Заявителя)</w:t>
      </w:r>
    </w:p>
    <w:p w:rsidR="00031CA6" w:rsidRDefault="00031CA6" w:rsidP="00031CA6">
      <w:pPr>
        <w:jc w:val="center"/>
        <w:rPr>
          <w:rFonts w:ascii="Times New Roman" w:hAnsi="Times New Roman"/>
          <w:sz w:val="24"/>
          <w:szCs w:val="24"/>
        </w:rPr>
      </w:pPr>
    </w:p>
    <w:p w:rsidR="00031CA6" w:rsidRDefault="00031CA6" w:rsidP="00031CA6">
      <w:pPr>
        <w:rPr>
          <w:rFonts w:ascii="Times New Roman" w:hAnsi="Times New Roman"/>
          <w:b/>
          <w:sz w:val="24"/>
          <w:szCs w:val="24"/>
        </w:rPr>
      </w:pPr>
    </w:p>
    <w:p w:rsidR="00031CA6" w:rsidRDefault="00031CA6" w:rsidP="00031CA6">
      <w:pPr>
        <w:rPr>
          <w:rFonts w:ascii="Times New Roman" w:hAnsi="Times New Roman"/>
          <w:b/>
          <w:sz w:val="24"/>
          <w:szCs w:val="24"/>
        </w:rPr>
      </w:pPr>
      <w:r>
        <w:rPr>
          <w:rFonts w:ascii="Times New Roman" w:hAnsi="Times New Roman"/>
          <w:b/>
          <w:sz w:val="24"/>
          <w:szCs w:val="24"/>
        </w:rPr>
        <w:t>Заявитель (его уполномоченный представитель):</w:t>
      </w:r>
    </w:p>
    <w:p w:rsidR="00031CA6" w:rsidRDefault="00031CA6" w:rsidP="00031CA6">
      <w:pPr>
        <w:rPr>
          <w:rFonts w:ascii="Times New Roman" w:hAnsi="Times New Roman"/>
          <w:b/>
          <w:sz w:val="24"/>
          <w:szCs w:val="24"/>
        </w:rPr>
      </w:pPr>
    </w:p>
    <w:p w:rsidR="00031CA6" w:rsidRDefault="00031CA6" w:rsidP="00031CA6">
      <w:pPr>
        <w:rPr>
          <w:rFonts w:ascii="Times New Roman" w:hAnsi="Times New Roman"/>
          <w:sz w:val="24"/>
          <w:szCs w:val="24"/>
        </w:rPr>
      </w:pPr>
    </w:p>
    <w:tbl>
      <w:tblPr>
        <w:tblW w:w="0" w:type="auto"/>
        <w:tblLook w:val="04A0" w:firstRow="1" w:lastRow="0" w:firstColumn="1" w:lastColumn="0" w:noHBand="0" w:noVBand="1"/>
      </w:tblPr>
      <w:tblGrid>
        <w:gridCol w:w="3379"/>
        <w:gridCol w:w="3379"/>
        <w:gridCol w:w="3380"/>
      </w:tblGrid>
      <w:tr w:rsidR="00031CA6" w:rsidTr="00031CA6">
        <w:tc>
          <w:tcPr>
            <w:tcW w:w="3379" w:type="dxa"/>
            <w:hideMark/>
          </w:tcPr>
          <w:p w:rsidR="00031CA6" w:rsidRDefault="00031CA6">
            <w:pPr>
              <w:rPr>
                <w:rFonts w:ascii="Times New Roman" w:hAnsi="Times New Roman"/>
                <w:sz w:val="24"/>
                <w:szCs w:val="24"/>
              </w:rPr>
            </w:pPr>
            <w:r>
              <w:rPr>
                <w:rFonts w:ascii="Times New Roman" w:hAnsi="Times New Roman"/>
                <w:sz w:val="24"/>
                <w:szCs w:val="24"/>
              </w:rPr>
              <w:t>_________________________</w:t>
            </w:r>
          </w:p>
        </w:tc>
        <w:tc>
          <w:tcPr>
            <w:tcW w:w="3379" w:type="dxa"/>
            <w:hideMark/>
          </w:tcPr>
          <w:p w:rsidR="00031CA6" w:rsidRDefault="00031CA6">
            <w:pPr>
              <w:rPr>
                <w:rFonts w:ascii="Times New Roman" w:hAnsi="Times New Roman"/>
                <w:sz w:val="24"/>
                <w:szCs w:val="24"/>
              </w:rPr>
            </w:pPr>
            <w:r>
              <w:rPr>
                <w:rFonts w:ascii="Times New Roman" w:hAnsi="Times New Roman"/>
                <w:sz w:val="24"/>
                <w:szCs w:val="24"/>
              </w:rPr>
              <w:t>__________________________</w:t>
            </w:r>
          </w:p>
        </w:tc>
        <w:tc>
          <w:tcPr>
            <w:tcW w:w="3380" w:type="dxa"/>
            <w:hideMark/>
          </w:tcPr>
          <w:p w:rsidR="00031CA6" w:rsidRDefault="00031CA6">
            <w:pPr>
              <w:rPr>
                <w:rFonts w:ascii="Times New Roman" w:hAnsi="Times New Roman"/>
                <w:sz w:val="24"/>
                <w:szCs w:val="24"/>
              </w:rPr>
            </w:pPr>
            <w:r>
              <w:rPr>
                <w:rFonts w:ascii="Times New Roman" w:hAnsi="Times New Roman"/>
                <w:sz w:val="24"/>
                <w:szCs w:val="24"/>
              </w:rPr>
              <w:t>_________________________</w:t>
            </w:r>
          </w:p>
        </w:tc>
      </w:tr>
      <w:tr w:rsidR="00031CA6" w:rsidTr="00031CA6">
        <w:tc>
          <w:tcPr>
            <w:tcW w:w="3379" w:type="dxa"/>
            <w:hideMark/>
          </w:tcPr>
          <w:p w:rsidR="00031CA6" w:rsidRDefault="00031CA6">
            <w:pPr>
              <w:ind w:right="-98"/>
              <w:rPr>
                <w:rFonts w:ascii="Times New Roman" w:hAnsi="Times New Roman"/>
                <w:sz w:val="24"/>
                <w:szCs w:val="24"/>
              </w:rPr>
            </w:pPr>
            <w:r>
              <w:rPr>
                <w:rFonts w:ascii="Times New Roman" w:hAnsi="Times New Roman"/>
                <w:sz w:val="24"/>
                <w:szCs w:val="24"/>
              </w:rPr>
              <w:t xml:space="preserve">Наименование должности </w:t>
            </w:r>
          </w:p>
        </w:tc>
        <w:tc>
          <w:tcPr>
            <w:tcW w:w="3379" w:type="dxa"/>
            <w:hideMark/>
          </w:tcPr>
          <w:p w:rsidR="00031CA6" w:rsidRDefault="00031CA6">
            <w:pPr>
              <w:jc w:val="center"/>
              <w:rPr>
                <w:rFonts w:ascii="Times New Roman" w:hAnsi="Times New Roman"/>
                <w:sz w:val="24"/>
                <w:szCs w:val="24"/>
              </w:rPr>
            </w:pPr>
            <w:r>
              <w:rPr>
                <w:rFonts w:ascii="Times New Roman" w:hAnsi="Times New Roman"/>
                <w:sz w:val="24"/>
                <w:szCs w:val="24"/>
              </w:rPr>
              <w:t>подпись руководителя</w:t>
            </w:r>
          </w:p>
        </w:tc>
        <w:tc>
          <w:tcPr>
            <w:tcW w:w="3380" w:type="dxa"/>
            <w:hideMark/>
          </w:tcPr>
          <w:p w:rsidR="00031CA6" w:rsidRDefault="00031CA6">
            <w:pPr>
              <w:jc w:val="center"/>
              <w:rPr>
                <w:rFonts w:ascii="Times New Roman" w:hAnsi="Times New Roman"/>
                <w:sz w:val="24"/>
                <w:szCs w:val="24"/>
              </w:rPr>
            </w:pPr>
            <w:r>
              <w:rPr>
                <w:rFonts w:ascii="Times New Roman" w:hAnsi="Times New Roman"/>
                <w:sz w:val="24"/>
                <w:szCs w:val="24"/>
              </w:rPr>
              <w:t>ФИО</w:t>
            </w:r>
          </w:p>
        </w:tc>
      </w:tr>
      <w:tr w:rsidR="00031CA6" w:rsidTr="00031CA6">
        <w:trPr>
          <w:trHeight w:val="539"/>
        </w:trPr>
        <w:tc>
          <w:tcPr>
            <w:tcW w:w="3379" w:type="dxa"/>
          </w:tcPr>
          <w:p w:rsidR="00031CA6" w:rsidRDefault="00031CA6">
            <w:pPr>
              <w:jc w:val="center"/>
              <w:rPr>
                <w:rFonts w:ascii="Times New Roman" w:hAnsi="Times New Roman"/>
                <w:sz w:val="24"/>
                <w:szCs w:val="24"/>
              </w:rPr>
            </w:pPr>
          </w:p>
        </w:tc>
        <w:tc>
          <w:tcPr>
            <w:tcW w:w="3379" w:type="dxa"/>
          </w:tcPr>
          <w:p w:rsidR="00031CA6" w:rsidRDefault="00031CA6">
            <w:pPr>
              <w:jc w:val="center"/>
              <w:rPr>
                <w:rFonts w:ascii="Times New Roman" w:hAnsi="Times New Roman"/>
                <w:sz w:val="24"/>
                <w:szCs w:val="24"/>
              </w:rPr>
            </w:pPr>
          </w:p>
        </w:tc>
        <w:tc>
          <w:tcPr>
            <w:tcW w:w="3380" w:type="dxa"/>
          </w:tcPr>
          <w:p w:rsidR="00031CA6" w:rsidRDefault="00031CA6">
            <w:pPr>
              <w:jc w:val="center"/>
              <w:rPr>
                <w:rFonts w:ascii="Times New Roman" w:hAnsi="Times New Roman"/>
                <w:sz w:val="24"/>
                <w:szCs w:val="24"/>
              </w:rPr>
            </w:pPr>
          </w:p>
        </w:tc>
      </w:tr>
      <w:tr w:rsidR="00031CA6" w:rsidTr="00031CA6">
        <w:trPr>
          <w:trHeight w:val="148"/>
        </w:trPr>
        <w:tc>
          <w:tcPr>
            <w:tcW w:w="3379" w:type="dxa"/>
            <w:vAlign w:val="bottom"/>
            <w:hideMark/>
          </w:tcPr>
          <w:p w:rsidR="00031CA6" w:rsidRDefault="00031CA6">
            <w:pPr>
              <w:rPr>
                <w:rFonts w:ascii="Times New Roman" w:hAnsi="Times New Roman"/>
                <w:sz w:val="24"/>
                <w:szCs w:val="24"/>
              </w:rPr>
            </w:pPr>
            <w:r>
              <w:rPr>
                <w:rFonts w:ascii="Times New Roman" w:hAnsi="Times New Roman"/>
                <w:sz w:val="24"/>
                <w:szCs w:val="24"/>
              </w:rPr>
              <w:t>мп</w:t>
            </w:r>
          </w:p>
        </w:tc>
        <w:tc>
          <w:tcPr>
            <w:tcW w:w="3379" w:type="dxa"/>
          </w:tcPr>
          <w:p w:rsidR="00031CA6" w:rsidRDefault="00031CA6">
            <w:pPr>
              <w:jc w:val="center"/>
              <w:rPr>
                <w:rFonts w:ascii="Times New Roman" w:hAnsi="Times New Roman"/>
                <w:sz w:val="24"/>
                <w:szCs w:val="24"/>
              </w:rPr>
            </w:pPr>
          </w:p>
        </w:tc>
        <w:tc>
          <w:tcPr>
            <w:tcW w:w="3380" w:type="dxa"/>
          </w:tcPr>
          <w:p w:rsidR="00031CA6" w:rsidRDefault="00031CA6">
            <w:pPr>
              <w:jc w:val="center"/>
              <w:rPr>
                <w:rFonts w:ascii="Times New Roman" w:hAnsi="Times New Roman"/>
                <w:sz w:val="24"/>
                <w:szCs w:val="24"/>
              </w:rPr>
            </w:pPr>
          </w:p>
        </w:tc>
      </w:tr>
    </w:tbl>
    <w:p w:rsidR="00031CA6" w:rsidRDefault="00031CA6" w:rsidP="00031CA6">
      <w:pPr>
        <w:rPr>
          <w:rFonts w:ascii="Times New Roman" w:hAnsi="Times New Roman"/>
          <w:sz w:val="24"/>
          <w:szCs w:val="24"/>
        </w:rPr>
      </w:pPr>
    </w:p>
    <w:p w:rsidR="00031CA6" w:rsidRDefault="00031CA6" w:rsidP="00031CA6">
      <w:pPr>
        <w:rPr>
          <w:rFonts w:ascii="Times New Roman" w:hAnsi="Times New Roman"/>
          <w:sz w:val="24"/>
          <w:szCs w:val="24"/>
        </w:rPr>
      </w:pPr>
      <w:r>
        <w:rPr>
          <w:rFonts w:ascii="Times New Roman" w:hAnsi="Times New Roman"/>
          <w:sz w:val="24"/>
          <w:szCs w:val="24"/>
        </w:rPr>
        <w:t xml:space="preserve">«___»___________________ 20___г. </w:t>
      </w:r>
    </w:p>
    <w:p w:rsidR="00031CA6" w:rsidRDefault="00031CA6" w:rsidP="00031CA6"/>
    <w:p w:rsidR="00031CA6" w:rsidRDefault="00031CA6" w:rsidP="00031CA6">
      <w:pPr>
        <w:spacing w:after="0"/>
        <w:sectPr w:rsidR="00031CA6">
          <w:pgSz w:w="11906" w:h="16838"/>
          <w:pgMar w:top="709" w:right="707" w:bottom="851" w:left="1134" w:header="709" w:footer="709" w:gutter="0"/>
          <w:cols w:space="720"/>
        </w:sectPr>
      </w:pPr>
    </w:p>
    <w:p w:rsidR="00031CA6" w:rsidRDefault="00031CA6" w:rsidP="00031CA6">
      <w:pPr>
        <w:pStyle w:val="a5"/>
        <w:tabs>
          <w:tab w:val="right" w:pos="9335"/>
        </w:tabs>
        <w:ind w:left="5670"/>
        <w:rPr>
          <w:rFonts w:ascii="Times New Roman" w:hAnsi="Times New Roman" w:cs="Times New Roman"/>
          <w:sz w:val="24"/>
          <w:szCs w:val="24"/>
        </w:rPr>
      </w:pPr>
      <w:r>
        <w:rPr>
          <w:rFonts w:ascii="Times New Roman" w:hAnsi="Times New Roman" w:cs="Times New Roman"/>
          <w:sz w:val="24"/>
          <w:szCs w:val="24"/>
        </w:rPr>
        <w:lastRenderedPageBreak/>
        <w:t xml:space="preserve">Приложение № 2 </w:t>
      </w:r>
    </w:p>
    <w:p w:rsidR="00031CA6" w:rsidRDefault="00031CA6" w:rsidP="00031CA6">
      <w:pPr>
        <w:ind w:left="5670"/>
        <w:rPr>
          <w:rFonts w:ascii="Times New Roman" w:hAnsi="Times New Roman"/>
          <w:sz w:val="24"/>
          <w:szCs w:val="24"/>
        </w:rPr>
      </w:pPr>
      <w:r>
        <w:rPr>
          <w:rFonts w:ascii="Times New Roman" w:hAnsi="Times New Roman"/>
          <w:sz w:val="24"/>
          <w:szCs w:val="24"/>
        </w:rPr>
        <w:t xml:space="preserve">к извещению об аукционе на право заключения договора на право размещения и эксплуатации аттракционов и иных устройств для развлечений на </w:t>
      </w:r>
      <w:r>
        <w:rPr>
          <w:rFonts w:ascii="Times New Roman" w:eastAsia="Times New Roman" w:hAnsi="Times New Roman"/>
          <w:sz w:val="24"/>
          <w:szCs w:val="24"/>
          <w:lang w:eastAsia="ru-RU"/>
        </w:rPr>
        <w:t>территории земельного участка с кадастровым номером 50:22:0000000:105149</w:t>
      </w:r>
    </w:p>
    <w:p w:rsidR="00031CA6" w:rsidRDefault="00031CA6" w:rsidP="00031CA6">
      <w:pPr>
        <w:rPr>
          <w:rFonts w:ascii="Times New Roman" w:hAnsi="Times New Roman"/>
          <w:sz w:val="24"/>
          <w:szCs w:val="24"/>
        </w:rPr>
      </w:pPr>
      <w:r>
        <w:rPr>
          <w:rFonts w:ascii="Times New Roman" w:hAnsi="Times New Roman"/>
          <w:sz w:val="24"/>
          <w:szCs w:val="24"/>
        </w:rPr>
        <w:t>Форма</w:t>
      </w:r>
    </w:p>
    <w:p w:rsidR="00031CA6" w:rsidRDefault="00031CA6" w:rsidP="00031CA6">
      <w:pPr>
        <w:pStyle w:val="a5"/>
        <w:jc w:val="right"/>
        <w:rPr>
          <w:rFonts w:ascii="Times New Roman" w:hAnsi="Times New Roman" w:cs="Times New Roman"/>
          <w:sz w:val="24"/>
          <w:szCs w:val="24"/>
        </w:rPr>
      </w:pPr>
    </w:p>
    <w:p w:rsidR="00031CA6" w:rsidRDefault="00031CA6" w:rsidP="00031CA6">
      <w:pPr>
        <w:pStyle w:val="a5"/>
        <w:jc w:val="center"/>
        <w:rPr>
          <w:rFonts w:ascii="Times New Roman" w:hAnsi="Times New Roman" w:cs="Times New Roman"/>
          <w:b/>
          <w:bCs/>
          <w:sz w:val="24"/>
          <w:szCs w:val="24"/>
        </w:rPr>
      </w:pPr>
      <w:r>
        <w:rPr>
          <w:rFonts w:ascii="Times New Roman" w:hAnsi="Times New Roman" w:cs="Times New Roman"/>
          <w:b/>
          <w:bCs/>
          <w:sz w:val="24"/>
          <w:szCs w:val="24"/>
        </w:rPr>
        <w:t>Согласие на обработку персональных данных</w:t>
      </w:r>
    </w:p>
    <w:p w:rsidR="00031CA6" w:rsidRDefault="00031CA6" w:rsidP="00031CA6">
      <w:pPr>
        <w:pStyle w:val="a5"/>
        <w:rPr>
          <w:rFonts w:ascii="Times New Roman" w:hAnsi="Times New Roman" w:cs="Times New Roman"/>
          <w:b/>
          <w:bCs/>
          <w:sz w:val="24"/>
          <w:szCs w:val="24"/>
        </w:rPr>
      </w:pPr>
      <w:r>
        <w:rPr>
          <w:rFonts w:ascii="Times New Roman" w:hAnsi="Times New Roman" w:cs="Times New Roman"/>
          <w:b/>
          <w:bCs/>
          <w:sz w:val="24"/>
          <w:szCs w:val="24"/>
        </w:rPr>
        <w:t> </w:t>
      </w:r>
    </w:p>
    <w:p w:rsidR="00031CA6" w:rsidRDefault="00031CA6" w:rsidP="00031CA6">
      <w:pPr>
        <w:pStyle w:val="a5"/>
        <w:jc w:val="both"/>
        <w:rPr>
          <w:rFonts w:ascii="Times New Roman" w:hAnsi="Times New Roman" w:cs="Times New Roman"/>
          <w:sz w:val="24"/>
          <w:szCs w:val="24"/>
        </w:rPr>
      </w:pPr>
      <w:r>
        <w:rPr>
          <w:rFonts w:ascii="Times New Roman" w:hAnsi="Times New Roman" w:cs="Times New Roman"/>
          <w:sz w:val="24"/>
          <w:szCs w:val="24"/>
        </w:rPr>
        <w:t>Я, ___________________________________________________________________(Ф.И.О.), подписавший заявку на участие в аукционе на право заключения договора на право размещения и эксплуатации аттракционов и иных устройств для развлечений на территории земельного участка с кадастровым номером 50:22:0000000:105149, проживающий(ая) по адресу: __________________________________________________________ ________________________, __________________ (наименование удостоверяющего личность документа) серия _______ №_________________, выдан «______» __________________ 20_______ г. ___________________________________________,</w:t>
      </w:r>
    </w:p>
    <w:p w:rsidR="00031CA6" w:rsidRDefault="00031CA6" w:rsidP="00031CA6">
      <w:pPr>
        <w:pStyle w:val="a5"/>
        <w:jc w:val="both"/>
        <w:rPr>
          <w:rFonts w:ascii="Times New Roman" w:hAnsi="Times New Roman" w:cs="Times New Roman"/>
          <w:sz w:val="24"/>
          <w:szCs w:val="24"/>
        </w:rPr>
      </w:pPr>
      <w:r>
        <w:rPr>
          <w:rFonts w:ascii="Times New Roman" w:hAnsi="Times New Roman" w:cs="Times New Roman"/>
          <w:sz w:val="24"/>
          <w:szCs w:val="24"/>
        </w:rPr>
        <w:t>в соответствии со статьей 9 Федерального закона от 27 июля 2006 года N 152-ФЗ «О персональных данных» даю свое согласие Администрации муниципального образования городской округ Люберцы Московской области на обработку моих персональных данных, а именно:</w:t>
      </w:r>
    </w:p>
    <w:p w:rsidR="00031CA6" w:rsidRDefault="00031CA6" w:rsidP="00031CA6">
      <w:pPr>
        <w:pStyle w:val="a5"/>
        <w:jc w:val="both"/>
        <w:rPr>
          <w:rFonts w:ascii="Times New Roman" w:hAnsi="Times New Roman" w:cs="Times New Roman"/>
          <w:sz w:val="24"/>
          <w:szCs w:val="24"/>
        </w:rPr>
      </w:pPr>
      <w:r>
        <w:rPr>
          <w:rFonts w:ascii="Times New Roman" w:hAnsi="Times New Roman" w:cs="Times New Roman"/>
          <w:sz w:val="24"/>
          <w:szCs w:val="24"/>
        </w:rPr>
        <w:t>1. Фамилия, имя, отчество.</w:t>
      </w:r>
    </w:p>
    <w:p w:rsidR="00031CA6" w:rsidRDefault="00031CA6" w:rsidP="00031CA6">
      <w:pPr>
        <w:pStyle w:val="a5"/>
        <w:jc w:val="both"/>
        <w:rPr>
          <w:rFonts w:ascii="Times New Roman" w:hAnsi="Times New Roman" w:cs="Times New Roman"/>
          <w:sz w:val="24"/>
          <w:szCs w:val="24"/>
        </w:rPr>
      </w:pPr>
      <w:r>
        <w:rPr>
          <w:rFonts w:ascii="Times New Roman" w:hAnsi="Times New Roman" w:cs="Times New Roman"/>
          <w:sz w:val="24"/>
          <w:szCs w:val="24"/>
        </w:rPr>
        <w:t xml:space="preserve">2. Данные документа, удостоверяющего личность. </w:t>
      </w:r>
    </w:p>
    <w:p w:rsidR="00031CA6" w:rsidRDefault="00031CA6" w:rsidP="00031CA6">
      <w:pPr>
        <w:pStyle w:val="a5"/>
        <w:jc w:val="both"/>
        <w:rPr>
          <w:rFonts w:ascii="Times New Roman" w:hAnsi="Times New Roman" w:cs="Times New Roman"/>
          <w:sz w:val="24"/>
          <w:szCs w:val="24"/>
        </w:rPr>
      </w:pPr>
      <w:r>
        <w:rPr>
          <w:rFonts w:ascii="Times New Roman" w:hAnsi="Times New Roman" w:cs="Times New Roman"/>
          <w:sz w:val="24"/>
          <w:szCs w:val="24"/>
        </w:rPr>
        <w:t>3. Адрес места жительства и адрес фактического проживания.</w:t>
      </w:r>
    </w:p>
    <w:p w:rsidR="00031CA6" w:rsidRDefault="00031CA6" w:rsidP="00031CA6">
      <w:pPr>
        <w:pStyle w:val="a5"/>
        <w:jc w:val="both"/>
        <w:rPr>
          <w:rFonts w:ascii="Times New Roman" w:hAnsi="Times New Roman" w:cs="Times New Roman"/>
          <w:sz w:val="24"/>
          <w:szCs w:val="24"/>
        </w:rPr>
      </w:pPr>
      <w:r>
        <w:rPr>
          <w:rFonts w:ascii="Times New Roman" w:hAnsi="Times New Roman" w:cs="Times New Roman"/>
          <w:sz w:val="24"/>
          <w:szCs w:val="24"/>
        </w:rPr>
        <w:t>4. Контактный телефон, факс и адрес электронной почты.</w:t>
      </w:r>
    </w:p>
    <w:p w:rsidR="00031CA6" w:rsidRDefault="00031CA6" w:rsidP="00031CA6">
      <w:pPr>
        <w:pStyle w:val="a5"/>
        <w:jc w:val="both"/>
        <w:rPr>
          <w:rFonts w:ascii="Times New Roman" w:hAnsi="Times New Roman" w:cs="Times New Roman"/>
          <w:sz w:val="24"/>
          <w:szCs w:val="24"/>
        </w:rPr>
      </w:pPr>
      <w:r>
        <w:rPr>
          <w:rFonts w:ascii="Times New Roman" w:hAnsi="Times New Roman" w:cs="Times New Roman"/>
          <w:sz w:val="24"/>
          <w:szCs w:val="24"/>
        </w:rPr>
        <w:t>Целью предоставления и обработки персональных данных является: участие в открытом аукционе на право заключения договора на право размещения и эксплуатации аттракционов и иных устройств для развлечений на территории земельного участка с кадастровым номером 50:22:0000000:105149.</w:t>
      </w:r>
    </w:p>
    <w:p w:rsidR="00031CA6" w:rsidRDefault="00031CA6" w:rsidP="00031CA6">
      <w:pPr>
        <w:pStyle w:val="a5"/>
        <w:jc w:val="both"/>
        <w:rPr>
          <w:rFonts w:ascii="Times New Roman" w:hAnsi="Times New Roman" w:cs="Times New Roman"/>
          <w:sz w:val="24"/>
          <w:szCs w:val="24"/>
        </w:rPr>
      </w:pPr>
      <w:r>
        <w:rPr>
          <w:rFonts w:ascii="Times New Roman" w:hAnsi="Times New Roman" w:cs="Times New Roman"/>
          <w:sz w:val="24"/>
          <w:szCs w:val="24"/>
        </w:rPr>
        <w:t>С вышеуказанными персональными данными могут быть совершены следующие действия (операции) или совокупность действий (операций), совершаемых с использованием средств автоматизации или без использования таких средств: сбор, запись, систематизация, накопление, хранение, уточнение (обновление, изменение), извлечение, использование, передача (распространение, предоставление, доступ), обезличивание, блокирование, удаление, уничтожение.</w:t>
      </w:r>
    </w:p>
    <w:p w:rsidR="00031CA6" w:rsidRDefault="00031CA6" w:rsidP="00031CA6">
      <w:pPr>
        <w:pStyle w:val="a5"/>
        <w:jc w:val="both"/>
        <w:rPr>
          <w:rFonts w:ascii="Times New Roman" w:hAnsi="Times New Roman" w:cs="Times New Roman"/>
          <w:sz w:val="24"/>
          <w:szCs w:val="24"/>
        </w:rPr>
      </w:pPr>
      <w:r>
        <w:rPr>
          <w:rFonts w:ascii="Times New Roman" w:hAnsi="Times New Roman" w:cs="Times New Roman"/>
          <w:sz w:val="24"/>
          <w:szCs w:val="24"/>
        </w:rPr>
        <w:t>Настоящее согласие вступает в силу с момента его подписания и действует в течение пяти лет.</w:t>
      </w:r>
    </w:p>
    <w:p w:rsidR="00031CA6" w:rsidRDefault="00031CA6" w:rsidP="00031CA6">
      <w:pPr>
        <w:pStyle w:val="a5"/>
        <w:jc w:val="both"/>
        <w:rPr>
          <w:rFonts w:ascii="Times New Roman" w:hAnsi="Times New Roman" w:cs="Times New Roman"/>
          <w:sz w:val="24"/>
          <w:szCs w:val="24"/>
        </w:rPr>
      </w:pPr>
      <w:r>
        <w:rPr>
          <w:rFonts w:ascii="Times New Roman" w:hAnsi="Times New Roman" w:cs="Times New Roman"/>
          <w:sz w:val="24"/>
          <w:szCs w:val="24"/>
        </w:rPr>
        <w:t>Я уведомлен(а) о своем праве отозвать согласие путем подачи в Администрацию  муниципального образования городской округ Люберцы Московской области письменного заявления.</w:t>
      </w:r>
    </w:p>
    <w:p w:rsidR="00031CA6" w:rsidRDefault="00031CA6" w:rsidP="00031CA6">
      <w:pPr>
        <w:pStyle w:val="a5"/>
        <w:jc w:val="both"/>
        <w:rPr>
          <w:rFonts w:ascii="Times New Roman" w:hAnsi="Times New Roman" w:cs="Times New Roman"/>
          <w:sz w:val="24"/>
          <w:szCs w:val="24"/>
        </w:rPr>
      </w:pPr>
      <w:r>
        <w:rPr>
          <w:rFonts w:ascii="Times New Roman" w:hAnsi="Times New Roman" w:cs="Times New Roman"/>
          <w:sz w:val="24"/>
          <w:szCs w:val="24"/>
        </w:rPr>
        <w:t xml:space="preserve">Подтверждаю, что ознакомлен(а) с положениями Федерального закона от 27.07.2006 № 152-ФЗ «О персональных данных», права и обязанности в области защиты персональных данных мне разъяснены. </w:t>
      </w:r>
    </w:p>
    <w:p w:rsidR="00031CA6" w:rsidRDefault="00031CA6" w:rsidP="00031CA6">
      <w:pPr>
        <w:pStyle w:val="a5"/>
        <w:jc w:val="both"/>
        <w:rPr>
          <w:rFonts w:ascii="Times New Roman" w:hAnsi="Times New Roman" w:cs="Times New Roman"/>
          <w:sz w:val="24"/>
          <w:szCs w:val="24"/>
        </w:rPr>
      </w:pPr>
      <w:r>
        <w:rPr>
          <w:rFonts w:ascii="Times New Roman" w:hAnsi="Times New Roman" w:cs="Times New Roman"/>
          <w:sz w:val="24"/>
          <w:szCs w:val="24"/>
        </w:rPr>
        <w:t> </w:t>
      </w:r>
    </w:p>
    <w:p w:rsidR="00031CA6" w:rsidRDefault="00031CA6" w:rsidP="00031CA6">
      <w:pPr>
        <w:pStyle w:val="a5"/>
        <w:jc w:val="both"/>
        <w:rPr>
          <w:rFonts w:ascii="Times New Roman" w:hAnsi="Times New Roman" w:cs="Times New Roman"/>
          <w:sz w:val="24"/>
          <w:szCs w:val="24"/>
        </w:rPr>
      </w:pPr>
      <w:r>
        <w:rPr>
          <w:rFonts w:ascii="Times New Roman" w:hAnsi="Times New Roman" w:cs="Times New Roman"/>
          <w:sz w:val="24"/>
          <w:szCs w:val="24"/>
        </w:rPr>
        <w:t> </w:t>
      </w:r>
    </w:p>
    <w:p w:rsidR="00031CA6" w:rsidRDefault="00031CA6" w:rsidP="00031CA6">
      <w:pPr>
        <w:pStyle w:val="a5"/>
        <w:jc w:val="both"/>
        <w:rPr>
          <w:rFonts w:ascii="Times New Roman" w:hAnsi="Times New Roman" w:cs="Times New Roman"/>
          <w:sz w:val="24"/>
          <w:szCs w:val="24"/>
        </w:rPr>
      </w:pPr>
      <w:r>
        <w:rPr>
          <w:rFonts w:ascii="Times New Roman" w:hAnsi="Times New Roman" w:cs="Times New Roman"/>
          <w:sz w:val="24"/>
          <w:szCs w:val="24"/>
        </w:rPr>
        <w:t>Подпись субъекта персональных данных                    _____________________________</w:t>
      </w:r>
    </w:p>
    <w:p w:rsidR="00031CA6" w:rsidRDefault="00031CA6" w:rsidP="00031CA6">
      <w:pPr>
        <w:pStyle w:val="a5"/>
        <w:jc w:val="both"/>
        <w:rPr>
          <w:rFonts w:ascii="Times New Roman" w:hAnsi="Times New Roman" w:cs="Times New Roman"/>
          <w:sz w:val="24"/>
          <w:szCs w:val="24"/>
        </w:rPr>
      </w:pPr>
      <w:r>
        <w:rPr>
          <w:rFonts w:ascii="Times New Roman" w:hAnsi="Times New Roman" w:cs="Times New Roman"/>
          <w:sz w:val="24"/>
          <w:szCs w:val="24"/>
        </w:rPr>
        <w:t> </w:t>
      </w:r>
    </w:p>
    <w:p w:rsidR="00031CA6" w:rsidRDefault="00031CA6" w:rsidP="00031CA6">
      <w:pPr>
        <w:pStyle w:val="a5"/>
        <w:jc w:val="both"/>
        <w:rPr>
          <w:rFonts w:ascii="Times New Roman" w:hAnsi="Times New Roman" w:cs="Times New Roman"/>
          <w:sz w:val="24"/>
          <w:szCs w:val="24"/>
        </w:rPr>
      </w:pPr>
      <w:r>
        <w:rPr>
          <w:rFonts w:ascii="Times New Roman" w:hAnsi="Times New Roman" w:cs="Times New Roman"/>
          <w:sz w:val="24"/>
          <w:szCs w:val="24"/>
        </w:rPr>
        <w:t> </w:t>
      </w:r>
    </w:p>
    <w:p w:rsidR="00031CA6" w:rsidRDefault="00031CA6" w:rsidP="00031CA6">
      <w:pPr>
        <w:pStyle w:val="a5"/>
        <w:tabs>
          <w:tab w:val="right" w:pos="9335"/>
        </w:tabs>
        <w:ind w:left="5670"/>
        <w:rPr>
          <w:rFonts w:ascii="Times New Roman" w:hAnsi="Times New Roman" w:cs="Times New Roman"/>
          <w:sz w:val="24"/>
          <w:szCs w:val="24"/>
        </w:rPr>
      </w:pPr>
    </w:p>
    <w:p w:rsidR="00031CA6" w:rsidRDefault="00031CA6" w:rsidP="00031CA6">
      <w:pPr>
        <w:pStyle w:val="a5"/>
        <w:tabs>
          <w:tab w:val="right" w:pos="9335"/>
        </w:tabs>
        <w:ind w:left="5670"/>
        <w:rPr>
          <w:rFonts w:ascii="Times New Roman" w:hAnsi="Times New Roman" w:cs="Times New Roman"/>
          <w:sz w:val="24"/>
          <w:szCs w:val="24"/>
        </w:rPr>
      </w:pPr>
    </w:p>
    <w:p w:rsidR="00031CA6" w:rsidRDefault="00031CA6" w:rsidP="00031CA6">
      <w:pPr>
        <w:spacing w:after="0" w:line="240" w:lineRule="auto"/>
        <w:rPr>
          <w:rFonts w:ascii="Times New Roman" w:eastAsia="Times New Roman" w:hAnsi="Times New Roman"/>
          <w:sz w:val="24"/>
          <w:szCs w:val="24"/>
          <w:lang w:val="x-none" w:eastAsia="x-none" w:bidi="my-MM"/>
        </w:rPr>
        <w:sectPr w:rsidR="00031CA6">
          <w:pgSz w:w="11906" w:h="16838"/>
          <w:pgMar w:top="709" w:right="707" w:bottom="851" w:left="1134" w:header="709" w:footer="709" w:gutter="0"/>
          <w:cols w:space="720"/>
        </w:sectPr>
      </w:pPr>
    </w:p>
    <w:p w:rsidR="00031CA6" w:rsidRDefault="00031CA6" w:rsidP="00031CA6">
      <w:pPr>
        <w:pStyle w:val="a5"/>
        <w:tabs>
          <w:tab w:val="right" w:pos="9335"/>
        </w:tabs>
        <w:ind w:left="3969"/>
        <w:rPr>
          <w:rFonts w:ascii="Times New Roman" w:hAnsi="Times New Roman" w:cs="Times New Roman"/>
          <w:sz w:val="24"/>
          <w:szCs w:val="24"/>
        </w:rPr>
      </w:pPr>
      <w:r>
        <w:rPr>
          <w:rFonts w:ascii="Times New Roman" w:hAnsi="Times New Roman" w:cs="Times New Roman"/>
          <w:sz w:val="24"/>
          <w:szCs w:val="24"/>
        </w:rPr>
        <w:lastRenderedPageBreak/>
        <w:t xml:space="preserve">Приложение № 3 </w:t>
      </w:r>
    </w:p>
    <w:p w:rsidR="00031CA6" w:rsidRDefault="00031CA6" w:rsidP="00031CA6">
      <w:pPr>
        <w:ind w:left="3969"/>
        <w:rPr>
          <w:rFonts w:ascii="Times New Roman" w:hAnsi="Times New Roman"/>
          <w:sz w:val="24"/>
          <w:szCs w:val="24"/>
        </w:rPr>
      </w:pPr>
      <w:r>
        <w:rPr>
          <w:rFonts w:ascii="Times New Roman" w:hAnsi="Times New Roman"/>
          <w:sz w:val="24"/>
          <w:szCs w:val="24"/>
        </w:rPr>
        <w:t xml:space="preserve">к извещению об аукционе на право заключения договора на право размещения и эксплуатации аттракционов и иных устройств для развлечений на </w:t>
      </w:r>
      <w:r>
        <w:rPr>
          <w:rFonts w:ascii="Times New Roman" w:eastAsia="Times New Roman" w:hAnsi="Times New Roman"/>
          <w:sz w:val="24"/>
          <w:szCs w:val="24"/>
          <w:lang w:eastAsia="ru-RU"/>
        </w:rPr>
        <w:t>территории земельного участка с кадастровым номером 50:22:0000000:105149</w:t>
      </w:r>
    </w:p>
    <w:p w:rsidR="00031CA6" w:rsidRDefault="00031CA6" w:rsidP="00031CA6">
      <w:pPr>
        <w:jc w:val="both"/>
        <w:rPr>
          <w:rFonts w:ascii="Times New Roman" w:hAnsi="Times New Roman"/>
          <w:sz w:val="24"/>
          <w:szCs w:val="24"/>
        </w:rPr>
      </w:pPr>
      <w:r>
        <w:rPr>
          <w:rFonts w:ascii="Times New Roman" w:hAnsi="Times New Roman"/>
          <w:sz w:val="24"/>
          <w:szCs w:val="24"/>
        </w:rPr>
        <w:t>Форма                                                             Д Е К Л А Р А Ц И Я</w:t>
      </w:r>
    </w:p>
    <w:p w:rsidR="00031CA6" w:rsidRDefault="00031CA6" w:rsidP="00031CA6">
      <w:pPr>
        <w:jc w:val="center"/>
        <w:rPr>
          <w:rFonts w:ascii="Times New Roman" w:hAnsi="Times New Roman"/>
          <w:sz w:val="24"/>
          <w:szCs w:val="24"/>
        </w:rPr>
      </w:pPr>
      <w:r>
        <w:rPr>
          <w:rFonts w:ascii="Times New Roman" w:hAnsi="Times New Roman"/>
          <w:sz w:val="24"/>
          <w:szCs w:val="24"/>
        </w:rPr>
        <w:t xml:space="preserve">О соответствии заявителя на участие в аукционе к извещению об аукционе на право заключения договора на право размещения и эксплуатации аттракционов и иных устройств для развлечений на </w:t>
      </w:r>
      <w:r>
        <w:rPr>
          <w:rFonts w:ascii="Times New Roman" w:eastAsia="Times New Roman" w:hAnsi="Times New Roman"/>
          <w:sz w:val="24"/>
          <w:szCs w:val="24"/>
          <w:lang w:eastAsia="ru-RU"/>
        </w:rPr>
        <w:t>территории земельного участка с кадастровым номером 50:22:0000000:105149</w:t>
      </w:r>
      <w:r>
        <w:rPr>
          <w:rFonts w:ascii="Times New Roman" w:hAnsi="Times New Roman"/>
          <w:sz w:val="24"/>
          <w:szCs w:val="24"/>
        </w:rPr>
        <w:t xml:space="preserve">  требованиям, установленным статьей 4 Федерального закона от 24.07.2007 № 209-ФЗ                    «О развитии малого и среднего предпринимательства в Российской Федерации»</w:t>
      </w:r>
    </w:p>
    <w:p w:rsidR="00031CA6" w:rsidRDefault="00031CA6" w:rsidP="00031CA6">
      <w:pPr>
        <w:jc w:val="center"/>
        <w:rPr>
          <w:rFonts w:ascii="Times New Roman" w:hAnsi="Times New Roman"/>
          <w:sz w:val="24"/>
          <w:szCs w:val="24"/>
        </w:rPr>
      </w:pPr>
    </w:p>
    <w:tbl>
      <w:tblPr>
        <w:tblW w:w="104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6"/>
        <w:gridCol w:w="5941"/>
        <w:gridCol w:w="1292"/>
        <w:gridCol w:w="2407"/>
      </w:tblGrid>
      <w:tr w:rsidR="00031CA6" w:rsidTr="00031CA6">
        <w:tc>
          <w:tcPr>
            <w:tcW w:w="817" w:type="dxa"/>
            <w:tcBorders>
              <w:top w:val="single" w:sz="4" w:space="0" w:color="auto"/>
              <w:left w:val="single" w:sz="4" w:space="0" w:color="auto"/>
              <w:bottom w:val="single" w:sz="4" w:space="0" w:color="auto"/>
              <w:right w:val="single" w:sz="4" w:space="0" w:color="auto"/>
            </w:tcBorders>
            <w:vAlign w:val="center"/>
            <w:hideMark/>
          </w:tcPr>
          <w:p w:rsidR="00031CA6" w:rsidRDefault="00031CA6">
            <w:pPr>
              <w:jc w:val="center"/>
              <w:rPr>
                <w:rFonts w:ascii="Times New Roman" w:hAnsi="Times New Roman"/>
                <w:sz w:val="24"/>
                <w:szCs w:val="24"/>
              </w:rPr>
            </w:pPr>
            <w:r>
              <w:rPr>
                <w:rFonts w:ascii="Times New Roman" w:hAnsi="Times New Roman"/>
                <w:sz w:val="24"/>
                <w:szCs w:val="24"/>
              </w:rPr>
              <w:t>№ п/п</w:t>
            </w:r>
          </w:p>
        </w:tc>
        <w:tc>
          <w:tcPr>
            <w:tcW w:w="5954" w:type="dxa"/>
            <w:tcBorders>
              <w:top w:val="single" w:sz="4" w:space="0" w:color="auto"/>
              <w:left w:val="single" w:sz="4" w:space="0" w:color="auto"/>
              <w:bottom w:val="single" w:sz="4" w:space="0" w:color="auto"/>
              <w:right w:val="single" w:sz="4" w:space="0" w:color="auto"/>
            </w:tcBorders>
            <w:vAlign w:val="center"/>
            <w:hideMark/>
          </w:tcPr>
          <w:p w:rsidR="00031CA6" w:rsidRDefault="00031CA6">
            <w:pPr>
              <w:jc w:val="center"/>
              <w:rPr>
                <w:rFonts w:ascii="Times New Roman" w:hAnsi="Times New Roman"/>
                <w:sz w:val="24"/>
                <w:szCs w:val="24"/>
              </w:rPr>
            </w:pPr>
            <w:r>
              <w:rPr>
                <w:rFonts w:ascii="Times New Roman" w:hAnsi="Times New Roman"/>
                <w:sz w:val="24"/>
                <w:szCs w:val="24"/>
              </w:rPr>
              <w:t>Наименование условия</w:t>
            </w:r>
          </w:p>
        </w:tc>
        <w:tc>
          <w:tcPr>
            <w:tcW w:w="1275" w:type="dxa"/>
            <w:tcBorders>
              <w:top w:val="single" w:sz="4" w:space="0" w:color="auto"/>
              <w:left w:val="single" w:sz="4" w:space="0" w:color="auto"/>
              <w:bottom w:val="single" w:sz="4" w:space="0" w:color="auto"/>
              <w:right w:val="single" w:sz="4" w:space="0" w:color="auto"/>
            </w:tcBorders>
            <w:vAlign w:val="center"/>
            <w:hideMark/>
          </w:tcPr>
          <w:p w:rsidR="00031CA6" w:rsidRDefault="00031CA6">
            <w:pPr>
              <w:jc w:val="center"/>
              <w:rPr>
                <w:rFonts w:ascii="Times New Roman" w:hAnsi="Times New Roman"/>
                <w:sz w:val="24"/>
                <w:szCs w:val="24"/>
              </w:rPr>
            </w:pPr>
            <w:r>
              <w:rPr>
                <w:rFonts w:ascii="Times New Roman" w:hAnsi="Times New Roman"/>
                <w:sz w:val="24"/>
                <w:szCs w:val="24"/>
              </w:rPr>
              <w:t>Единица измерения</w:t>
            </w:r>
          </w:p>
        </w:tc>
        <w:tc>
          <w:tcPr>
            <w:tcW w:w="2410" w:type="dxa"/>
            <w:tcBorders>
              <w:top w:val="single" w:sz="4" w:space="0" w:color="auto"/>
              <w:left w:val="single" w:sz="4" w:space="0" w:color="auto"/>
              <w:bottom w:val="single" w:sz="4" w:space="0" w:color="auto"/>
              <w:right w:val="single" w:sz="4" w:space="0" w:color="auto"/>
            </w:tcBorders>
            <w:vAlign w:val="center"/>
            <w:hideMark/>
          </w:tcPr>
          <w:p w:rsidR="00031CA6" w:rsidRDefault="00031CA6">
            <w:pPr>
              <w:jc w:val="center"/>
              <w:rPr>
                <w:rFonts w:ascii="Times New Roman" w:hAnsi="Times New Roman"/>
                <w:sz w:val="24"/>
                <w:szCs w:val="24"/>
              </w:rPr>
            </w:pPr>
            <w:r>
              <w:rPr>
                <w:rFonts w:ascii="Times New Roman" w:hAnsi="Times New Roman"/>
                <w:sz w:val="24"/>
                <w:szCs w:val="24"/>
              </w:rPr>
              <w:t>Данные</w:t>
            </w:r>
          </w:p>
          <w:p w:rsidR="00031CA6" w:rsidRDefault="00031CA6">
            <w:pPr>
              <w:jc w:val="center"/>
              <w:rPr>
                <w:rFonts w:ascii="Times New Roman" w:hAnsi="Times New Roman"/>
                <w:sz w:val="24"/>
                <w:szCs w:val="24"/>
              </w:rPr>
            </w:pPr>
            <w:r>
              <w:rPr>
                <w:rFonts w:ascii="Times New Roman" w:hAnsi="Times New Roman"/>
                <w:sz w:val="24"/>
                <w:szCs w:val="24"/>
              </w:rPr>
              <w:t>(указываются цифровые значения с одним знаком после запятой)</w:t>
            </w:r>
          </w:p>
        </w:tc>
      </w:tr>
      <w:tr w:rsidR="00031CA6" w:rsidTr="00031CA6">
        <w:tc>
          <w:tcPr>
            <w:tcW w:w="817" w:type="dxa"/>
            <w:tcBorders>
              <w:top w:val="single" w:sz="4" w:space="0" w:color="auto"/>
              <w:left w:val="single" w:sz="4" w:space="0" w:color="auto"/>
              <w:bottom w:val="single" w:sz="4" w:space="0" w:color="auto"/>
              <w:right w:val="single" w:sz="4" w:space="0" w:color="auto"/>
            </w:tcBorders>
            <w:vAlign w:val="center"/>
            <w:hideMark/>
          </w:tcPr>
          <w:p w:rsidR="00031CA6" w:rsidRDefault="00031CA6">
            <w:pPr>
              <w:jc w:val="center"/>
              <w:rPr>
                <w:rFonts w:ascii="Times New Roman" w:hAnsi="Times New Roman"/>
                <w:sz w:val="24"/>
                <w:szCs w:val="24"/>
              </w:rPr>
            </w:pPr>
            <w:r>
              <w:rPr>
                <w:rFonts w:ascii="Times New Roman" w:hAnsi="Times New Roman"/>
                <w:sz w:val="24"/>
                <w:szCs w:val="24"/>
              </w:rPr>
              <w:t>1.</w:t>
            </w:r>
          </w:p>
        </w:tc>
        <w:tc>
          <w:tcPr>
            <w:tcW w:w="5954" w:type="dxa"/>
            <w:tcBorders>
              <w:top w:val="single" w:sz="4" w:space="0" w:color="auto"/>
              <w:left w:val="single" w:sz="4" w:space="0" w:color="auto"/>
              <w:bottom w:val="single" w:sz="4" w:space="0" w:color="auto"/>
              <w:right w:val="single" w:sz="4" w:space="0" w:color="auto"/>
            </w:tcBorders>
            <w:hideMark/>
          </w:tcPr>
          <w:p w:rsidR="00031CA6" w:rsidRDefault="00031CA6">
            <w:pPr>
              <w:rPr>
                <w:rFonts w:ascii="Times New Roman" w:hAnsi="Times New Roman"/>
                <w:sz w:val="24"/>
                <w:szCs w:val="24"/>
              </w:rPr>
            </w:pPr>
            <w:r>
              <w:rPr>
                <w:rFonts w:ascii="Times New Roman" w:hAnsi="Times New Roman"/>
                <w:sz w:val="24"/>
                <w:szCs w:val="24"/>
              </w:rPr>
              <w:t>Суммарная доля участия Российской Федерации, субъектов Российской Федерации,  муниципальных образований, иностранных юридических лиц, иностранных граждан, общественных и религиозных организаций (объединений), благотворительных и иных фондов в уставном (складочном) капитале (паевом фонде)</w:t>
            </w:r>
          </w:p>
        </w:tc>
        <w:tc>
          <w:tcPr>
            <w:tcW w:w="1275" w:type="dxa"/>
            <w:tcBorders>
              <w:top w:val="single" w:sz="4" w:space="0" w:color="auto"/>
              <w:left w:val="single" w:sz="4" w:space="0" w:color="auto"/>
              <w:bottom w:val="single" w:sz="4" w:space="0" w:color="auto"/>
              <w:right w:val="single" w:sz="4" w:space="0" w:color="auto"/>
            </w:tcBorders>
            <w:vAlign w:val="center"/>
            <w:hideMark/>
          </w:tcPr>
          <w:p w:rsidR="00031CA6" w:rsidRDefault="00031CA6">
            <w:pPr>
              <w:jc w:val="center"/>
              <w:rPr>
                <w:rFonts w:ascii="Times New Roman" w:hAnsi="Times New Roman"/>
                <w:sz w:val="24"/>
                <w:szCs w:val="24"/>
              </w:rPr>
            </w:pPr>
            <w:r>
              <w:rPr>
                <w:rFonts w:ascii="Times New Roman" w:hAnsi="Times New Roman"/>
                <w:sz w:val="24"/>
                <w:szCs w:val="24"/>
              </w:rPr>
              <w:t>%</w:t>
            </w:r>
          </w:p>
        </w:tc>
        <w:tc>
          <w:tcPr>
            <w:tcW w:w="2410" w:type="dxa"/>
            <w:tcBorders>
              <w:top w:val="single" w:sz="4" w:space="0" w:color="auto"/>
              <w:left w:val="single" w:sz="4" w:space="0" w:color="auto"/>
              <w:bottom w:val="single" w:sz="4" w:space="0" w:color="auto"/>
              <w:right w:val="single" w:sz="4" w:space="0" w:color="auto"/>
            </w:tcBorders>
            <w:vAlign w:val="center"/>
          </w:tcPr>
          <w:p w:rsidR="00031CA6" w:rsidRDefault="00031CA6">
            <w:pPr>
              <w:jc w:val="center"/>
              <w:rPr>
                <w:rFonts w:ascii="Times New Roman" w:hAnsi="Times New Roman"/>
                <w:sz w:val="24"/>
                <w:szCs w:val="24"/>
              </w:rPr>
            </w:pPr>
          </w:p>
        </w:tc>
      </w:tr>
      <w:tr w:rsidR="00031CA6" w:rsidTr="00031CA6">
        <w:tc>
          <w:tcPr>
            <w:tcW w:w="817" w:type="dxa"/>
            <w:tcBorders>
              <w:top w:val="single" w:sz="4" w:space="0" w:color="auto"/>
              <w:left w:val="single" w:sz="4" w:space="0" w:color="auto"/>
              <w:bottom w:val="single" w:sz="4" w:space="0" w:color="auto"/>
              <w:right w:val="single" w:sz="4" w:space="0" w:color="auto"/>
            </w:tcBorders>
            <w:vAlign w:val="center"/>
            <w:hideMark/>
          </w:tcPr>
          <w:p w:rsidR="00031CA6" w:rsidRDefault="00031CA6">
            <w:pPr>
              <w:jc w:val="center"/>
              <w:rPr>
                <w:rFonts w:ascii="Times New Roman" w:hAnsi="Times New Roman"/>
                <w:sz w:val="24"/>
                <w:szCs w:val="24"/>
              </w:rPr>
            </w:pPr>
            <w:r>
              <w:rPr>
                <w:rFonts w:ascii="Times New Roman" w:hAnsi="Times New Roman"/>
                <w:sz w:val="24"/>
                <w:szCs w:val="24"/>
              </w:rPr>
              <w:t>2.</w:t>
            </w:r>
          </w:p>
        </w:tc>
        <w:tc>
          <w:tcPr>
            <w:tcW w:w="5954" w:type="dxa"/>
            <w:tcBorders>
              <w:top w:val="single" w:sz="4" w:space="0" w:color="auto"/>
              <w:left w:val="single" w:sz="4" w:space="0" w:color="auto"/>
              <w:bottom w:val="single" w:sz="4" w:space="0" w:color="auto"/>
              <w:right w:val="single" w:sz="4" w:space="0" w:color="auto"/>
            </w:tcBorders>
            <w:hideMark/>
          </w:tcPr>
          <w:p w:rsidR="00031CA6" w:rsidRDefault="00031CA6">
            <w:pPr>
              <w:rPr>
                <w:rFonts w:ascii="Times New Roman" w:hAnsi="Times New Roman"/>
                <w:sz w:val="24"/>
                <w:szCs w:val="24"/>
              </w:rPr>
            </w:pPr>
            <w:r>
              <w:rPr>
                <w:rFonts w:ascii="Times New Roman" w:hAnsi="Times New Roman"/>
                <w:sz w:val="24"/>
                <w:szCs w:val="24"/>
              </w:rPr>
              <w:t>Доля участий, принадлежащая одному или нескольким юридическим лицам, не являющимися субъектами малого и среднего предпринимательства</w:t>
            </w:r>
          </w:p>
        </w:tc>
        <w:tc>
          <w:tcPr>
            <w:tcW w:w="1275" w:type="dxa"/>
            <w:tcBorders>
              <w:top w:val="single" w:sz="4" w:space="0" w:color="auto"/>
              <w:left w:val="single" w:sz="4" w:space="0" w:color="auto"/>
              <w:bottom w:val="single" w:sz="4" w:space="0" w:color="auto"/>
              <w:right w:val="single" w:sz="4" w:space="0" w:color="auto"/>
            </w:tcBorders>
            <w:vAlign w:val="center"/>
            <w:hideMark/>
          </w:tcPr>
          <w:p w:rsidR="00031CA6" w:rsidRDefault="00031CA6">
            <w:pPr>
              <w:jc w:val="center"/>
              <w:rPr>
                <w:rFonts w:ascii="Times New Roman" w:hAnsi="Times New Roman"/>
                <w:sz w:val="24"/>
                <w:szCs w:val="24"/>
              </w:rPr>
            </w:pPr>
            <w:r>
              <w:rPr>
                <w:rFonts w:ascii="Times New Roman" w:hAnsi="Times New Roman"/>
                <w:sz w:val="24"/>
                <w:szCs w:val="24"/>
              </w:rPr>
              <w:t>%</w:t>
            </w:r>
          </w:p>
        </w:tc>
        <w:tc>
          <w:tcPr>
            <w:tcW w:w="2410" w:type="dxa"/>
            <w:tcBorders>
              <w:top w:val="single" w:sz="4" w:space="0" w:color="auto"/>
              <w:left w:val="single" w:sz="4" w:space="0" w:color="auto"/>
              <w:bottom w:val="single" w:sz="4" w:space="0" w:color="auto"/>
              <w:right w:val="single" w:sz="4" w:space="0" w:color="auto"/>
            </w:tcBorders>
            <w:vAlign w:val="center"/>
          </w:tcPr>
          <w:p w:rsidR="00031CA6" w:rsidRDefault="00031CA6">
            <w:pPr>
              <w:jc w:val="center"/>
              <w:rPr>
                <w:rFonts w:ascii="Times New Roman" w:hAnsi="Times New Roman"/>
                <w:sz w:val="24"/>
                <w:szCs w:val="24"/>
              </w:rPr>
            </w:pPr>
          </w:p>
        </w:tc>
      </w:tr>
      <w:tr w:rsidR="00031CA6" w:rsidTr="00031CA6">
        <w:tc>
          <w:tcPr>
            <w:tcW w:w="817" w:type="dxa"/>
            <w:tcBorders>
              <w:top w:val="single" w:sz="4" w:space="0" w:color="auto"/>
              <w:left w:val="single" w:sz="4" w:space="0" w:color="auto"/>
              <w:bottom w:val="single" w:sz="4" w:space="0" w:color="auto"/>
              <w:right w:val="single" w:sz="4" w:space="0" w:color="auto"/>
            </w:tcBorders>
            <w:vAlign w:val="center"/>
            <w:hideMark/>
          </w:tcPr>
          <w:p w:rsidR="00031CA6" w:rsidRDefault="00031CA6">
            <w:pPr>
              <w:jc w:val="center"/>
              <w:rPr>
                <w:rFonts w:ascii="Times New Roman" w:hAnsi="Times New Roman"/>
                <w:sz w:val="24"/>
                <w:szCs w:val="24"/>
              </w:rPr>
            </w:pPr>
            <w:r>
              <w:rPr>
                <w:rFonts w:ascii="Times New Roman" w:hAnsi="Times New Roman"/>
                <w:sz w:val="24"/>
                <w:szCs w:val="24"/>
              </w:rPr>
              <w:t>3.</w:t>
            </w:r>
          </w:p>
        </w:tc>
        <w:tc>
          <w:tcPr>
            <w:tcW w:w="5954" w:type="dxa"/>
            <w:tcBorders>
              <w:top w:val="single" w:sz="4" w:space="0" w:color="auto"/>
              <w:left w:val="single" w:sz="4" w:space="0" w:color="auto"/>
              <w:bottom w:val="single" w:sz="4" w:space="0" w:color="auto"/>
              <w:right w:val="single" w:sz="4" w:space="0" w:color="auto"/>
            </w:tcBorders>
            <w:hideMark/>
          </w:tcPr>
          <w:p w:rsidR="00031CA6" w:rsidRDefault="00031CA6">
            <w:pPr>
              <w:rPr>
                <w:rFonts w:ascii="Times New Roman" w:hAnsi="Times New Roman"/>
                <w:sz w:val="24"/>
                <w:szCs w:val="24"/>
              </w:rPr>
            </w:pPr>
            <w:r>
              <w:rPr>
                <w:rFonts w:ascii="Times New Roman" w:hAnsi="Times New Roman"/>
                <w:sz w:val="24"/>
                <w:szCs w:val="24"/>
              </w:rPr>
              <w:t>Средняя численность работников за предшествующий календарный год (за ____ год) или иной период (за период____)</w:t>
            </w:r>
          </w:p>
        </w:tc>
        <w:tc>
          <w:tcPr>
            <w:tcW w:w="1275" w:type="dxa"/>
            <w:tcBorders>
              <w:top w:val="single" w:sz="4" w:space="0" w:color="auto"/>
              <w:left w:val="single" w:sz="4" w:space="0" w:color="auto"/>
              <w:bottom w:val="single" w:sz="4" w:space="0" w:color="auto"/>
              <w:right w:val="single" w:sz="4" w:space="0" w:color="auto"/>
            </w:tcBorders>
            <w:vAlign w:val="center"/>
            <w:hideMark/>
          </w:tcPr>
          <w:p w:rsidR="00031CA6" w:rsidRDefault="00031CA6">
            <w:pPr>
              <w:jc w:val="center"/>
              <w:rPr>
                <w:rFonts w:ascii="Times New Roman" w:hAnsi="Times New Roman"/>
                <w:sz w:val="24"/>
                <w:szCs w:val="24"/>
              </w:rPr>
            </w:pPr>
            <w:r>
              <w:rPr>
                <w:rFonts w:ascii="Times New Roman" w:hAnsi="Times New Roman"/>
                <w:sz w:val="24"/>
                <w:szCs w:val="24"/>
              </w:rPr>
              <w:t>человек</w:t>
            </w:r>
          </w:p>
        </w:tc>
        <w:tc>
          <w:tcPr>
            <w:tcW w:w="2410" w:type="dxa"/>
            <w:tcBorders>
              <w:top w:val="single" w:sz="4" w:space="0" w:color="auto"/>
              <w:left w:val="single" w:sz="4" w:space="0" w:color="auto"/>
              <w:bottom w:val="single" w:sz="4" w:space="0" w:color="auto"/>
              <w:right w:val="single" w:sz="4" w:space="0" w:color="auto"/>
            </w:tcBorders>
            <w:vAlign w:val="center"/>
          </w:tcPr>
          <w:p w:rsidR="00031CA6" w:rsidRDefault="00031CA6">
            <w:pPr>
              <w:jc w:val="center"/>
              <w:rPr>
                <w:rFonts w:ascii="Times New Roman" w:hAnsi="Times New Roman"/>
                <w:sz w:val="24"/>
                <w:szCs w:val="24"/>
              </w:rPr>
            </w:pPr>
          </w:p>
        </w:tc>
      </w:tr>
      <w:tr w:rsidR="00031CA6" w:rsidTr="00031CA6">
        <w:tc>
          <w:tcPr>
            <w:tcW w:w="817" w:type="dxa"/>
            <w:tcBorders>
              <w:top w:val="single" w:sz="4" w:space="0" w:color="auto"/>
              <w:left w:val="single" w:sz="4" w:space="0" w:color="auto"/>
              <w:bottom w:val="single" w:sz="4" w:space="0" w:color="auto"/>
              <w:right w:val="single" w:sz="4" w:space="0" w:color="auto"/>
            </w:tcBorders>
            <w:vAlign w:val="center"/>
            <w:hideMark/>
          </w:tcPr>
          <w:p w:rsidR="00031CA6" w:rsidRDefault="00031CA6">
            <w:pPr>
              <w:jc w:val="center"/>
              <w:rPr>
                <w:rFonts w:ascii="Times New Roman" w:hAnsi="Times New Roman"/>
                <w:sz w:val="24"/>
                <w:szCs w:val="24"/>
              </w:rPr>
            </w:pPr>
            <w:r>
              <w:rPr>
                <w:rFonts w:ascii="Times New Roman" w:hAnsi="Times New Roman"/>
                <w:sz w:val="24"/>
                <w:szCs w:val="24"/>
              </w:rPr>
              <w:t>4.</w:t>
            </w:r>
          </w:p>
        </w:tc>
        <w:tc>
          <w:tcPr>
            <w:tcW w:w="5954" w:type="dxa"/>
            <w:tcBorders>
              <w:top w:val="single" w:sz="4" w:space="0" w:color="auto"/>
              <w:left w:val="single" w:sz="4" w:space="0" w:color="auto"/>
              <w:bottom w:val="single" w:sz="4" w:space="0" w:color="auto"/>
              <w:right w:val="single" w:sz="4" w:space="0" w:color="auto"/>
            </w:tcBorders>
            <w:hideMark/>
          </w:tcPr>
          <w:p w:rsidR="00031CA6" w:rsidRDefault="00031CA6">
            <w:pPr>
              <w:rPr>
                <w:rFonts w:ascii="Times New Roman" w:hAnsi="Times New Roman"/>
                <w:sz w:val="24"/>
                <w:szCs w:val="24"/>
              </w:rPr>
            </w:pPr>
            <w:r>
              <w:rPr>
                <w:rFonts w:ascii="Times New Roman" w:hAnsi="Times New Roman"/>
                <w:sz w:val="24"/>
                <w:szCs w:val="24"/>
              </w:rPr>
              <w:t>Выручка от реализации товаров (работ, услуг) без НДС за предшествующий календарный год или иной период (за период____)</w:t>
            </w:r>
          </w:p>
        </w:tc>
        <w:tc>
          <w:tcPr>
            <w:tcW w:w="1275" w:type="dxa"/>
            <w:tcBorders>
              <w:top w:val="single" w:sz="4" w:space="0" w:color="auto"/>
              <w:left w:val="single" w:sz="4" w:space="0" w:color="auto"/>
              <w:bottom w:val="single" w:sz="4" w:space="0" w:color="auto"/>
              <w:right w:val="single" w:sz="4" w:space="0" w:color="auto"/>
            </w:tcBorders>
            <w:vAlign w:val="center"/>
            <w:hideMark/>
          </w:tcPr>
          <w:p w:rsidR="00031CA6" w:rsidRDefault="00031CA6">
            <w:pPr>
              <w:jc w:val="center"/>
              <w:rPr>
                <w:rFonts w:ascii="Times New Roman" w:hAnsi="Times New Roman"/>
                <w:sz w:val="24"/>
                <w:szCs w:val="24"/>
              </w:rPr>
            </w:pPr>
            <w:r>
              <w:rPr>
                <w:rFonts w:ascii="Times New Roman" w:hAnsi="Times New Roman"/>
                <w:sz w:val="24"/>
                <w:szCs w:val="24"/>
              </w:rPr>
              <w:t>млн.руб.</w:t>
            </w:r>
          </w:p>
        </w:tc>
        <w:tc>
          <w:tcPr>
            <w:tcW w:w="2410" w:type="dxa"/>
            <w:tcBorders>
              <w:top w:val="single" w:sz="4" w:space="0" w:color="auto"/>
              <w:left w:val="single" w:sz="4" w:space="0" w:color="auto"/>
              <w:bottom w:val="single" w:sz="4" w:space="0" w:color="auto"/>
              <w:right w:val="single" w:sz="4" w:space="0" w:color="auto"/>
            </w:tcBorders>
            <w:vAlign w:val="center"/>
          </w:tcPr>
          <w:p w:rsidR="00031CA6" w:rsidRDefault="00031CA6">
            <w:pPr>
              <w:jc w:val="center"/>
              <w:rPr>
                <w:rFonts w:ascii="Times New Roman" w:hAnsi="Times New Roman"/>
                <w:sz w:val="24"/>
                <w:szCs w:val="24"/>
              </w:rPr>
            </w:pPr>
          </w:p>
        </w:tc>
      </w:tr>
    </w:tbl>
    <w:p w:rsidR="00031CA6" w:rsidRDefault="00031CA6" w:rsidP="00031CA6">
      <w:pPr>
        <w:jc w:val="center"/>
        <w:rPr>
          <w:rFonts w:ascii="Times New Roman" w:hAnsi="Times New Roman"/>
          <w:sz w:val="24"/>
          <w:szCs w:val="24"/>
        </w:rPr>
      </w:pPr>
    </w:p>
    <w:p w:rsidR="00031CA6" w:rsidRDefault="00031CA6" w:rsidP="00031CA6">
      <w:pPr>
        <w:rPr>
          <w:rFonts w:ascii="Times New Roman" w:hAnsi="Times New Roman"/>
          <w:sz w:val="24"/>
          <w:szCs w:val="24"/>
        </w:rPr>
      </w:pPr>
      <w:r>
        <w:rPr>
          <w:rFonts w:ascii="Times New Roman" w:hAnsi="Times New Roman"/>
          <w:sz w:val="24"/>
          <w:szCs w:val="24"/>
        </w:rPr>
        <w:t>1. Наименование организации _________________________________________________________</w:t>
      </w:r>
    </w:p>
    <w:p w:rsidR="00031CA6" w:rsidRDefault="00031CA6" w:rsidP="00031CA6">
      <w:pPr>
        <w:rPr>
          <w:rFonts w:ascii="Times New Roman" w:hAnsi="Times New Roman"/>
          <w:sz w:val="24"/>
          <w:szCs w:val="24"/>
        </w:rPr>
      </w:pPr>
      <w:r>
        <w:rPr>
          <w:rFonts w:ascii="Times New Roman" w:hAnsi="Times New Roman"/>
          <w:sz w:val="24"/>
          <w:szCs w:val="24"/>
        </w:rPr>
        <w:t>2. ИНН/КПП ________________________________________________________________________</w:t>
      </w:r>
    </w:p>
    <w:p w:rsidR="00031CA6" w:rsidRDefault="00031CA6" w:rsidP="00031CA6">
      <w:pPr>
        <w:rPr>
          <w:rFonts w:ascii="Times New Roman" w:hAnsi="Times New Roman"/>
          <w:sz w:val="24"/>
          <w:szCs w:val="24"/>
        </w:rPr>
      </w:pPr>
      <w:r>
        <w:rPr>
          <w:rFonts w:ascii="Times New Roman" w:hAnsi="Times New Roman"/>
          <w:sz w:val="24"/>
          <w:szCs w:val="24"/>
        </w:rPr>
        <w:t>3. ОГРН/ОГРНИП ___________________________________________________________________</w:t>
      </w:r>
    </w:p>
    <w:p w:rsidR="00031CA6" w:rsidRDefault="00031CA6" w:rsidP="00031CA6">
      <w:pPr>
        <w:rPr>
          <w:rFonts w:ascii="Times New Roman" w:hAnsi="Times New Roman"/>
          <w:sz w:val="24"/>
          <w:szCs w:val="24"/>
        </w:rPr>
      </w:pPr>
      <w:r>
        <w:rPr>
          <w:rFonts w:ascii="Times New Roman" w:hAnsi="Times New Roman"/>
          <w:sz w:val="24"/>
          <w:szCs w:val="24"/>
        </w:rPr>
        <w:t>4. Место нахождения (юридический адрес) ______________________________________________</w:t>
      </w:r>
    </w:p>
    <w:p w:rsidR="00031CA6" w:rsidRDefault="00031CA6" w:rsidP="00031CA6">
      <w:pPr>
        <w:rPr>
          <w:rFonts w:ascii="Times New Roman" w:hAnsi="Times New Roman"/>
          <w:sz w:val="24"/>
          <w:szCs w:val="24"/>
        </w:rPr>
      </w:pPr>
      <w:r>
        <w:rPr>
          <w:rFonts w:ascii="Times New Roman" w:hAnsi="Times New Roman"/>
          <w:sz w:val="24"/>
          <w:szCs w:val="24"/>
        </w:rPr>
        <w:t>5. Фактический адрес_________________________________________________________________</w:t>
      </w:r>
    </w:p>
    <w:p w:rsidR="00031CA6" w:rsidRDefault="00031CA6" w:rsidP="00031CA6">
      <w:pPr>
        <w:rPr>
          <w:rFonts w:ascii="Times New Roman" w:hAnsi="Times New Roman"/>
          <w:sz w:val="24"/>
          <w:szCs w:val="24"/>
        </w:rPr>
      </w:pPr>
      <w:r>
        <w:rPr>
          <w:rFonts w:ascii="Times New Roman" w:hAnsi="Times New Roman"/>
          <w:sz w:val="24"/>
          <w:szCs w:val="24"/>
        </w:rPr>
        <w:lastRenderedPageBreak/>
        <w:t>6. Основной вид экономической деятельности в соответствии с Общероссийским классификатором видов экономической деятельности, указанный в выписке из Единого государственного реестра юридических лиц или Единого государственного реестра индивидуальных предпринимателей ____________________________________________________</w:t>
      </w:r>
    </w:p>
    <w:p w:rsidR="00031CA6" w:rsidRDefault="00031CA6" w:rsidP="00031CA6">
      <w:pPr>
        <w:rPr>
          <w:rFonts w:ascii="Times New Roman" w:hAnsi="Times New Roman"/>
          <w:sz w:val="24"/>
          <w:szCs w:val="24"/>
        </w:rPr>
      </w:pPr>
      <w:r>
        <w:rPr>
          <w:rFonts w:ascii="Times New Roman" w:hAnsi="Times New Roman"/>
          <w:sz w:val="24"/>
          <w:szCs w:val="24"/>
        </w:rPr>
        <w:t>7. Контактное  лицо __________________________________________________________________</w:t>
      </w:r>
    </w:p>
    <w:p w:rsidR="00031CA6" w:rsidRDefault="00031CA6" w:rsidP="00031CA6">
      <w:pPr>
        <w:rPr>
          <w:rFonts w:ascii="Times New Roman" w:hAnsi="Times New Roman"/>
          <w:sz w:val="24"/>
          <w:szCs w:val="24"/>
        </w:rPr>
      </w:pPr>
      <w:r>
        <w:rPr>
          <w:rFonts w:ascii="Times New Roman" w:hAnsi="Times New Roman"/>
          <w:sz w:val="24"/>
          <w:szCs w:val="24"/>
        </w:rPr>
        <w:t>8. Контактный телефон/ факс__________________________________________________________</w:t>
      </w:r>
    </w:p>
    <w:p w:rsidR="00031CA6" w:rsidRDefault="00031CA6" w:rsidP="00031CA6">
      <w:pPr>
        <w:rPr>
          <w:rFonts w:ascii="Times New Roman" w:hAnsi="Times New Roman"/>
          <w:sz w:val="24"/>
          <w:szCs w:val="24"/>
        </w:rPr>
      </w:pPr>
    </w:p>
    <w:p w:rsidR="00031CA6" w:rsidRDefault="00031CA6" w:rsidP="00031CA6">
      <w:pPr>
        <w:ind w:firstLine="567"/>
        <w:jc w:val="both"/>
        <w:rPr>
          <w:rFonts w:ascii="Times New Roman" w:hAnsi="Times New Roman"/>
          <w:sz w:val="24"/>
          <w:szCs w:val="24"/>
        </w:rPr>
      </w:pPr>
      <w:r>
        <w:rPr>
          <w:rFonts w:ascii="Times New Roman" w:hAnsi="Times New Roman"/>
          <w:sz w:val="24"/>
          <w:szCs w:val="24"/>
        </w:rPr>
        <w:t xml:space="preserve">Настоящим участник аукциона на право заключения договора на право размещения и эксплуатации аттракционов и иных устройств для развлечений на </w:t>
      </w:r>
      <w:r>
        <w:rPr>
          <w:rFonts w:ascii="Times New Roman" w:eastAsia="Times New Roman" w:hAnsi="Times New Roman"/>
          <w:sz w:val="24"/>
          <w:szCs w:val="24"/>
          <w:lang w:eastAsia="ru-RU"/>
        </w:rPr>
        <w:t>территории земельного участка с кадастровым номером 50:22:0000000:105149</w:t>
      </w:r>
      <w:r>
        <w:rPr>
          <w:rFonts w:ascii="Times New Roman" w:hAnsi="Times New Roman"/>
          <w:sz w:val="24"/>
          <w:szCs w:val="24"/>
        </w:rPr>
        <w:t xml:space="preserve"> подтверждает соответствие требованиям, установленным статьей 4 Федерального закона от 24.07.2007 № 209-ФЗ «О развитии малого и среднего предпринимательства в Российской Федерации».</w:t>
      </w:r>
    </w:p>
    <w:p w:rsidR="00031CA6" w:rsidRDefault="00031CA6" w:rsidP="00031CA6">
      <w:pPr>
        <w:rPr>
          <w:rFonts w:ascii="Times New Roman" w:hAnsi="Times New Roman"/>
          <w:sz w:val="24"/>
          <w:szCs w:val="24"/>
        </w:rPr>
      </w:pPr>
    </w:p>
    <w:tbl>
      <w:tblPr>
        <w:tblW w:w="0" w:type="auto"/>
        <w:tblLook w:val="04A0" w:firstRow="1" w:lastRow="0" w:firstColumn="1" w:lastColumn="0" w:noHBand="0" w:noVBand="1"/>
      </w:tblPr>
      <w:tblGrid>
        <w:gridCol w:w="3262"/>
        <w:gridCol w:w="3509"/>
        <w:gridCol w:w="3510"/>
      </w:tblGrid>
      <w:tr w:rsidR="00031CA6" w:rsidTr="00031CA6">
        <w:tc>
          <w:tcPr>
            <w:tcW w:w="3521" w:type="dxa"/>
            <w:hideMark/>
          </w:tcPr>
          <w:p w:rsidR="00031CA6" w:rsidRDefault="00031CA6">
            <w:pPr>
              <w:rPr>
                <w:rFonts w:ascii="Times New Roman" w:hAnsi="Times New Roman"/>
                <w:sz w:val="24"/>
                <w:szCs w:val="24"/>
              </w:rPr>
            </w:pPr>
            <w:r>
              <w:rPr>
                <w:rFonts w:ascii="Times New Roman" w:hAnsi="Times New Roman"/>
                <w:sz w:val="24"/>
                <w:szCs w:val="24"/>
              </w:rPr>
              <w:t>Руководитель организации (индивидуальный предприниматель)</w:t>
            </w:r>
          </w:p>
        </w:tc>
        <w:tc>
          <w:tcPr>
            <w:tcW w:w="3521" w:type="dxa"/>
            <w:vAlign w:val="bottom"/>
            <w:hideMark/>
          </w:tcPr>
          <w:p w:rsidR="00031CA6" w:rsidRDefault="00031CA6">
            <w:pPr>
              <w:jc w:val="center"/>
              <w:rPr>
                <w:rFonts w:ascii="Times New Roman" w:hAnsi="Times New Roman"/>
                <w:sz w:val="24"/>
                <w:szCs w:val="24"/>
              </w:rPr>
            </w:pPr>
            <w:r>
              <w:rPr>
                <w:rFonts w:ascii="Times New Roman" w:hAnsi="Times New Roman"/>
                <w:sz w:val="24"/>
                <w:szCs w:val="24"/>
              </w:rPr>
              <w:t>___________________________</w:t>
            </w:r>
          </w:p>
        </w:tc>
        <w:tc>
          <w:tcPr>
            <w:tcW w:w="3522" w:type="dxa"/>
            <w:vAlign w:val="bottom"/>
            <w:hideMark/>
          </w:tcPr>
          <w:p w:rsidR="00031CA6" w:rsidRDefault="00031CA6">
            <w:pPr>
              <w:jc w:val="center"/>
              <w:rPr>
                <w:rFonts w:ascii="Times New Roman" w:hAnsi="Times New Roman"/>
                <w:sz w:val="24"/>
                <w:szCs w:val="24"/>
              </w:rPr>
            </w:pPr>
            <w:r>
              <w:rPr>
                <w:rFonts w:ascii="Times New Roman" w:hAnsi="Times New Roman"/>
                <w:sz w:val="24"/>
                <w:szCs w:val="24"/>
              </w:rPr>
              <w:t>___________________________</w:t>
            </w:r>
          </w:p>
        </w:tc>
      </w:tr>
      <w:tr w:rsidR="00031CA6" w:rsidTr="00031CA6">
        <w:tc>
          <w:tcPr>
            <w:tcW w:w="3521" w:type="dxa"/>
          </w:tcPr>
          <w:p w:rsidR="00031CA6" w:rsidRDefault="00031CA6">
            <w:pPr>
              <w:rPr>
                <w:rFonts w:ascii="Times New Roman" w:hAnsi="Times New Roman"/>
                <w:sz w:val="24"/>
                <w:szCs w:val="24"/>
              </w:rPr>
            </w:pPr>
          </w:p>
        </w:tc>
        <w:tc>
          <w:tcPr>
            <w:tcW w:w="3521" w:type="dxa"/>
            <w:hideMark/>
          </w:tcPr>
          <w:p w:rsidR="00031CA6" w:rsidRDefault="00031CA6">
            <w:pPr>
              <w:jc w:val="center"/>
              <w:rPr>
                <w:rFonts w:ascii="Times New Roman" w:hAnsi="Times New Roman"/>
                <w:sz w:val="24"/>
                <w:szCs w:val="24"/>
              </w:rPr>
            </w:pPr>
            <w:r>
              <w:rPr>
                <w:rFonts w:ascii="Times New Roman" w:hAnsi="Times New Roman"/>
                <w:sz w:val="24"/>
                <w:szCs w:val="24"/>
              </w:rPr>
              <w:t>роспись</w:t>
            </w:r>
          </w:p>
        </w:tc>
        <w:tc>
          <w:tcPr>
            <w:tcW w:w="3522" w:type="dxa"/>
            <w:hideMark/>
          </w:tcPr>
          <w:p w:rsidR="00031CA6" w:rsidRDefault="00031CA6">
            <w:pPr>
              <w:jc w:val="center"/>
              <w:rPr>
                <w:rFonts w:ascii="Times New Roman" w:hAnsi="Times New Roman"/>
                <w:sz w:val="24"/>
                <w:szCs w:val="24"/>
              </w:rPr>
            </w:pPr>
            <w:r>
              <w:rPr>
                <w:rFonts w:ascii="Times New Roman" w:hAnsi="Times New Roman"/>
                <w:sz w:val="24"/>
                <w:szCs w:val="24"/>
              </w:rPr>
              <w:t>ФИО</w:t>
            </w:r>
          </w:p>
        </w:tc>
      </w:tr>
    </w:tbl>
    <w:p w:rsidR="00031CA6" w:rsidRDefault="00031CA6" w:rsidP="00031CA6">
      <w:pPr>
        <w:spacing w:after="0" w:line="240" w:lineRule="auto"/>
        <w:rPr>
          <w:rFonts w:ascii="Times New Roman" w:eastAsia="Times New Roman" w:hAnsi="Times New Roman"/>
          <w:sz w:val="24"/>
          <w:szCs w:val="24"/>
          <w:lang w:val="x-none" w:eastAsia="x-none" w:bidi="my-MM"/>
        </w:rPr>
        <w:sectPr w:rsidR="00031CA6">
          <w:pgSz w:w="11906" w:h="16838"/>
          <w:pgMar w:top="426" w:right="707" w:bottom="284" w:left="1134" w:header="709" w:footer="709" w:gutter="0"/>
          <w:cols w:space="720"/>
        </w:sectPr>
      </w:pPr>
    </w:p>
    <w:p w:rsidR="00031CA6" w:rsidRDefault="00031CA6" w:rsidP="00031CA6">
      <w:pPr>
        <w:pStyle w:val="a5"/>
        <w:tabs>
          <w:tab w:val="right" w:pos="9335"/>
        </w:tabs>
        <w:ind w:left="3969"/>
        <w:rPr>
          <w:rFonts w:ascii="Times New Roman" w:hAnsi="Times New Roman" w:cs="Times New Roman"/>
          <w:sz w:val="24"/>
          <w:szCs w:val="24"/>
        </w:rPr>
      </w:pPr>
      <w:r>
        <w:rPr>
          <w:rFonts w:ascii="Times New Roman" w:hAnsi="Times New Roman" w:cs="Times New Roman"/>
          <w:sz w:val="24"/>
          <w:szCs w:val="24"/>
        </w:rPr>
        <w:lastRenderedPageBreak/>
        <w:t xml:space="preserve">Приложение № 4 </w:t>
      </w:r>
    </w:p>
    <w:p w:rsidR="00031CA6" w:rsidRDefault="00031CA6" w:rsidP="00031CA6">
      <w:pPr>
        <w:ind w:left="3969"/>
        <w:rPr>
          <w:rFonts w:ascii="Times New Roman" w:hAnsi="Times New Roman"/>
          <w:sz w:val="24"/>
          <w:szCs w:val="24"/>
        </w:rPr>
      </w:pPr>
      <w:r>
        <w:rPr>
          <w:rFonts w:ascii="Times New Roman" w:hAnsi="Times New Roman"/>
          <w:sz w:val="24"/>
          <w:szCs w:val="24"/>
        </w:rPr>
        <w:t xml:space="preserve">к извещению об аукционе на право заключения договора на право размещения и эксплуатации аттракционов и иных устройств для развлечений на </w:t>
      </w:r>
      <w:r>
        <w:rPr>
          <w:rFonts w:ascii="Times New Roman" w:eastAsia="Times New Roman" w:hAnsi="Times New Roman"/>
          <w:sz w:val="24"/>
          <w:szCs w:val="24"/>
          <w:lang w:eastAsia="ru-RU"/>
        </w:rPr>
        <w:t>территории земельного участка с кадастровым номером 50:22:0000000:105149</w:t>
      </w:r>
    </w:p>
    <w:p w:rsidR="00031CA6" w:rsidRDefault="00031CA6" w:rsidP="00031CA6">
      <w:pPr>
        <w:pStyle w:val="a5"/>
        <w:rPr>
          <w:rFonts w:ascii="Times New Roman" w:hAnsi="Times New Roman" w:cs="Times New Roman"/>
          <w:sz w:val="24"/>
          <w:szCs w:val="24"/>
        </w:rPr>
      </w:pPr>
      <w:r>
        <w:rPr>
          <w:rFonts w:ascii="Times New Roman" w:hAnsi="Times New Roman" w:cs="Times New Roman"/>
          <w:sz w:val="24"/>
          <w:szCs w:val="24"/>
        </w:rPr>
        <w:t>Форма</w:t>
      </w:r>
    </w:p>
    <w:p w:rsidR="00031CA6" w:rsidRDefault="00031CA6" w:rsidP="00031CA6">
      <w:pPr>
        <w:pStyle w:val="a5"/>
        <w:jc w:val="right"/>
        <w:rPr>
          <w:rFonts w:ascii="Times New Roman" w:hAnsi="Times New Roman" w:cs="Times New Roman"/>
          <w:sz w:val="24"/>
          <w:szCs w:val="24"/>
        </w:rPr>
      </w:pPr>
    </w:p>
    <w:p w:rsidR="00031CA6" w:rsidRDefault="00031CA6" w:rsidP="00031CA6">
      <w:pPr>
        <w:jc w:val="center"/>
        <w:rPr>
          <w:rFonts w:ascii="Times New Roman" w:hAnsi="Times New Roman"/>
          <w:sz w:val="24"/>
          <w:szCs w:val="24"/>
        </w:rPr>
      </w:pPr>
      <w:r>
        <w:rPr>
          <w:rFonts w:ascii="Times New Roman" w:hAnsi="Times New Roman"/>
          <w:sz w:val="24"/>
          <w:szCs w:val="24"/>
        </w:rPr>
        <w:t>АНКЕТА  НА УЧАСТИЕ В АУКЦИОНЕ</w:t>
      </w:r>
    </w:p>
    <w:p w:rsidR="00031CA6" w:rsidRDefault="00031CA6" w:rsidP="00031CA6">
      <w:pPr>
        <w:jc w:val="center"/>
        <w:rPr>
          <w:rFonts w:ascii="Times New Roman" w:hAnsi="Times New Roman"/>
          <w:sz w:val="24"/>
          <w:szCs w:val="24"/>
        </w:rPr>
      </w:pPr>
      <w:r>
        <w:rPr>
          <w:rFonts w:ascii="Times New Roman" w:hAnsi="Times New Roman"/>
          <w:sz w:val="24"/>
          <w:szCs w:val="24"/>
        </w:rPr>
        <w:t>на право заключения договора на право размещения и эксплуатации аттракционов и иных устройств для развлечений на территории</w:t>
      </w:r>
      <w:r>
        <w:rPr>
          <w:rFonts w:ascii="Times New Roman" w:eastAsia="Times New Roman" w:hAnsi="Times New Roman"/>
          <w:sz w:val="24"/>
          <w:szCs w:val="24"/>
          <w:lang w:eastAsia="ru-RU"/>
        </w:rPr>
        <w:t xml:space="preserve"> земельного участка с кадастровым номером 50:22:0000000:105149</w:t>
      </w:r>
    </w:p>
    <w:p w:rsidR="00031CA6" w:rsidRDefault="00031CA6" w:rsidP="00031CA6">
      <w:pPr>
        <w:jc w:val="center"/>
        <w:rPr>
          <w:rFonts w:ascii="Times New Roman" w:hAnsi="Times New Roman"/>
          <w:sz w:val="24"/>
          <w:szCs w:val="24"/>
        </w:rPr>
      </w:pP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0"/>
        <w:gridCol w:w="5522"/>
        <w:gridCol w:w="3827"/>
      </w:tblGrid>
      <w:tr w:rsidR="00031CA6" w:rsidTr="00031CA6">
        <w:tc>
          <w:tcPr>
            <w:tcW w:w="540" w:type="dxa"/>
            <w:tcBorders>
              <w:top w:val="single" w:sz="4" w:space="0" w:color="auto"/>
              <w:left w:val="single" w:sz="4" w:space="0" w:color="auto"/>
              <w:bottom w:val="single" w:sz="4" w:space="0" w:color="auto"/>
              <w:right w:val="single" w:sz="4" w:space="0" w:color="auto"/>
            </w:tcBorders>
            <w:vAlign w:val="center"/>
          </w:tcPr>
          <w:p w:rsidR="00031CA6" w:rsidRDefault="00031CA6">
            <w:pPr>
              <w:numPr>
                <w:ilvl w:val="0"/>
                <w:numId w:val="6"/>
              </w:numPr>
              <w:spacing w:after="0" w:line="240" w:lineRule="auto"/>
              <w:ind w:left="0" w:firstLine="0"/>
              <w:contextualSpacing/>
              <w:jc w:val="center"/>
              <w:rPr>
                <w:rFonts w:ascii="Times New Roman" w:hAnsi="Times New Roman"/>
                <w:sz w:val="24"/>
                <w:szCs w:val="24"/>
              </w:rPr>
            </w:pPr>
          </w:p>
        </w:tc>
        <w:tc>
          <w:tcPr>
            <w:tcW w:w="5522" w:type="dxa"/>
            <w:tcBorders>
              <w:top w:val="single" w:sz="4" w:space="0" w:color="auto"/>
              <w:left w:val="single" w:sz="4" w:space="0" w:color="auto"/>
              <w:bottom w:val="single" w:sz="4" w:space="0" w:color="auto"/>
              <w:right w:val="single" w:sz="4" w:space="0" w:color="auto"/>
            </w:tcBorders>
            <w:hideMark/>
          </w:tcPr>
          <w:p w:rsidR="00031CA6" w:rsidRDefault="00031CA6">
            <w:pPr>
              <w:rPr>
                <w:rFonts w:ascii="Times New Roman" w:hAnsi="Times New Roman"/>
                <w:sz w:val="24"/>
                <w:szCs w:val="24"/>
              </w:rPr>
            </w:pPr>
            <w:r>
              <w:rPr>
                <w:rFonts w:ascii="Times New Roman" w:hAnsi="Times New Roman"/>
                <w:sz w:val="24"/>
                <w:szCs w:val="24"/>
              </w:rPr>
              <w:t>Фирменное наименование (полное и сокращенное наименования организации либо Ф.И.О. заявителя – физического лица,  в том  числе, зарегистрированного в качестве индивидуального предпринимателя)</w:t>
            </w:r>
          </w:p>
        </w:tc>
        <w:tc>
          <w:tcPr>
            <w:tcW w:w="3827" w:type="dxa"/>
            <w:tcBorders>
              <w:top w:val="single" w:sz="4" w:space="0" w:color="auto"/>
              <w:left w:val="single" w:sz="4" w:space="0" w:color="auto"/>
              <w:bottom w:val="single" w:sz="4" w:space="0" w:color="auto"/>
              <w:right w:val="single" w:sz="4" w:space="0" w:color="auto"/>
            </w:tcBorders>
          </w:tcPr>
          <w:p w:rsidR="00031CA6" w:rsidRDefault="00031CA6">
            <w:pPr>
              <w:rPr>
                <w:rFonts w:ascii="Times New Roman" w:hAnsi="Times New Roman"/>
                <w:sz w:val="24"/>
                <w:szCs w:val="24"/>
              </w:rPr>
            </w:pPr>
          </w:p>
        </w:tc>
      </w:tr>
      <w:tr w:rsidR="00031CA6" w:rsidTr="00031CA6">
        <w:tc>
          <w:tcPr>
            <w:tcW w:w="540" w:type="dxa"/>
            <w:tcBorders>
              <w:top w:val="single" w:sz="4" w:space="0" w:color="auto"/>
              <w:left w:val="single" w:sz="4" w:space="0" w:color="auto"/>
              <w:bottom w:val="single" w:sz="4" w:space="0" w:color="auto"/>
              <w:right w:val="single" w:sz="4" w:space="0" w:color="auto"/>
            </w:tcBorders>
            <w:vAlign w:val="center"/>
          </w:tcPr>
          <w:p w:rsidR="00031CA6" w:rsidRDefault="00031CA6">
            <w:pPr>
              <w:numPr>
                <w:ilvl w:val="0"/>
                <w:numId w:val="6"/>
              </w:numPr>
              <w:spacing w:after="0" w:line="240" w:lineRule="auto"/>
              <w:ind w:left="0" w:firstLine="0"/>
              <w:contextualSpacing/>
              <w:jc w:val="center"/>
              <w:rPr>
                <w:rFonts w:ascii="Times New Roman" w:hAnsi="Times New Roman"/>
                <w:sz w:val="24"/>
                <w:szCs w:val="24"/>
              </w:rPr>
            </w:pPr>
          </w:p>
        </w:tc>
        <w:tc>
          <w:tcPr>
            <w:tcW w:w="5522" w:type="dxa"/>
            <w:tcBorders>
              <w:top w:val="single" w:sz="4" w:space="0" w:color="auto"/>
              <w:left w:val="single" w:sz="4" w:space="0" w:color="auto"/>
              <w:bottom w:val="single" w:sz="4" w:space="0" w:color="auto"/>
              <w:right w:val="single" w:sz="4" w:space="0" w:color="auto"/>
            </w:tcBorders>
            <w:hideMark/>
          </w:tcPr>
          <w:p w:rsidR="00031CA6" w:rsidRDefault="00031CA6">
            <w:pPr>
              <w:rPr>
                <w:rFonts w:ascii="Times New Roman" w:hAnsi="Times New Roman"/>
                <w:sz w:val="24"/>
                <w:szCs w:val="24"/>
              </w:rPr>
            </w:pPr>
            <w:r>
              <w:rPr>
                <w:rFonts w:ascii="Times New Roman" w:hAnsi="Times New Roman"/>
                <w:sz w:val="24"/>
                <w:szCs w:val="24"/>
              </w:rPr>
              <w:t>Учредители / участники или акционеры  юридического лица (перечислить  наименования и организационно правовую форму или Ф.И.О. всех учредителей)</w:t>
            </w:r>
          </w:p>
        </w:tc>
        <w:tc>
          <w:tcPr>
            <w:tcW w:w="3827" w:type="dxa"/>
            <w:tcBorders>
              <w:top w:val="single" w:sz="4" w:space="0" w:color="auto"/>
              <w:left w:val="single" w:sz="4" w:space="0" w:color="auto"/>
              <w:bottom w:val="single" w:sz="4" w:space="0" w:color="auto"/>
              <w:right w:val="single" w:sz="4" w:space="0" w:color="auto"/>
            </w:tcBorders>
          </w:tcPr>
          <w:p w:rsidR="00031CA6" w:rsidRDefault="00031CA6">
            <w:pPr>
              <w:rPr>
                <w:rFonts w:ascii="Times New Roman" w:hAnsi="Times New Roman"/>
                <w:sz w:val="24"/>
                <w:szCs w:val="24"/>
              </w:rPr>
            </w:pPr>
          </w:p>
        </w:tc>
      </w:tr>
      <w:tr w:rsidR="00031CA6" w:rsidTr="00031CA6">
        <w:tc>
          <w:tcPr>
            <w:tcW w:w="540" w:type="dxa"/>
            <w:tcBorders>
              <w:top w:val="single" w:sz="4" w:space="0" w:color="auto"/>
              <w:left w:val="single" w:sz="4" w:space="0" w:color="auto"/>
              <w:bottom w:val="single" w:sz="4" w:space="0" w:color="auto"/>
              <w:right w:val="single" w:sz="4" w:space="0" w:color="auto"/>
            </w:tcBorders>
            <w:vAlign w:val="center"/>
          </w:tcPr>
          <w:p w:rsidR="00031CA6" w:rsidRDefault="00031CA6">
            <w:pPr>
              <w:numPr>
                <w:ilvl w:val="0"/>
                <w:numId w:val="6"/>
              </w:numPr>
              <w:spacing w:after="0" w:line="240" w:lineRule="auto"/>
              <w:ind w:left="0" w:firstLine="0"/>
              <w:contextualSpacing/>
              <w:jc w:val="center"/>
              <w:rPr>
                <w:rFonts w:ascii="Times New Roman" w:hAnsi="Times New Roman"/>
                <w:sz w:val="24"/>
                <w:szCs w:val="24"/>
              </w:rPr>
            </w:pPr>
          </w:p>
        </w:tc>
        <w:tc>
          <w:tcPr>
            <w:tcW w:w="5522" w:type="dxa"/>
            <w:tcBorders>
              <w:top w:val="single" w:sz="4" w:space="0" w:color="auto"/>
              <w:left w:val="single" w:sz="4" w:space="0" w:color="auto"/>
              <w:bottom w:val="single" w:sz="4" w:space="0" w:color="auto"/>
              <w:right w:val="single" w:sz="4" w:space="0" w:color="auto"/>
            </w:tcBorders>
            <w:hideMark/>
          </w:tcPr>
          <w:p w:rsidR="00031CA6" w:rsidRDefault="00031CA6">
            <w:pPr>
              <w:rPr>
                <w:rFonts w:ascii="Times New Roman" w:hAnsi="Times New Roman"/>
                <w:sz w:val="24"/>
                <w:szCs w:val="24"/>
              </w:rPr>
            </w:pPr>
            <w:r>
              <w:rPr>
                <w:rFonts w:ascii="Times New Roman" w:hAnsi="Times New Roman"/>
                <w:sz w:val="24"/>
                <w:szCs w:val="24"/>
              </w:rPr>
              <w:t xml:space="preserve">Срок деятельности </w:t>
            </w:r>
          </w:p>
          <w:p w:rsidR="00031CA6" w:rsidRDefault="00031CA6">
            <w:pPr>
              <w:rPr>
                <w:rFonts w:ascii="Times New Roman" w:hAnsi="Times New Roman"/>
                <w:sz w:val="24"/>
                <w:szCs w:val="24"/>
              </w:rPr>
            </w:pPr>
            <w:r>
              <w:rPr>
                <w:rFonts w:ascii="Times New Roman" w:hAnsi="Times New Roman"/>
                <w:sz w:val="24"/>
                <w:szCs w:val="24"/>
              </w:rPr>
              <w:t>(с учетом правопреемственности)</w:t>
            </w:r>
          </w:p>
        </w:tc>
        <w:tc>
          <w:tcPr>
            <w:tcW w:w="3827" w:type="dxa"/>
            <w:tcBorders>
              <w:top w:val="single" w:sz="4" w:space="0" w:color="auto"/>
              <w:left w:val="single" w:sz="4" w:space="0" w:color="auto"/>
              <w:bottom w:val="single" w:sz="4" w:space="0" w:color="auto"/>
              <w:right w:val="single" w:sz="4" w:space="0" w:color="auto"/>
            </w:tcBorders>
          </w:tcPr>
          <w:p w:rsidR="00031CA6" w:rsidRDefault="00031CA6">
            <w:pPr>
              <w:rPr>
                <w:rFonts w:ascii="Times New Roman" w:hAnsi="Times New Roman"/>
                <w:sz w:val="24"/>
                <w:szCs w:val="24"/>
              </w:rPr>
            </w:pPr>
          </w:p>
        </w:tc>
      </w:tr>
      <w:tr w:rsidR="00031CA6" w:rsidTr="00031CA6">
        <w:tc>
          <w:tcPr>
            <w:tcW w:w="540" w:type="dxa"/>
            <w:tcBorders>
              <w:top w:val="single" w:sz="4" w:space="0" w:color="auto"/>
              <w:left w:val="single" w:sz="4" w:space="0" w:color="auto"/>
              <w:bottom w:val="single" w:sz="4" w:space="0" w:color="auto"/>
              <w:right w:val="single" w:sz="4" w:space="0" w:color="auto"/>
            </w:tcBorders>
            <w:vAlign w:val="center"/>
          </w:tcPr>
          <w:p w:rsidR="00031CA6" w:rsidRDefault="00031CA6">
            <w:pPr>
              <w:numPr>
                <w:ilvl w:val="0"/>
                <w:numId w:val="6"/>
              </w:numPr>
              <w:spacing w:after="0" w:line="240" w:lineRule="auto"/>
              <w:ind w:left="0" w:firstLine="0"/>
              <w:contextualSpacing/>
              <w:jc w:val="center"/>
              <w:rPr>
                <w:rFonts w:ascii="Times New Roman" w:hAnsi="Times New Roman"/>
                <w:sz w:val="24"/>
                <w:szCs w:val="24"/>
              </w:rPr>
            </w:pPr>
          </w:p>
        </w:tc>
        <w:tc>
          <w:tcPr>
            <w:tcW w:w="5522" w:type="dxa"/>
            <w:tcBorders>
              <w:top w:val="single" w:sz="4" w:space="0" w:color="auto"/>
              <w:left w:val="single" w:sz="4" w:space="0" w:color="auto"/>
              <w:bottom w:val="single" w:sz="4" w:space="0" w:color="auto"/>
              <w:right w:val="single" w:sz="4" w:space="0" w:color="auto"/>
            </w:tcBorders>
            <w:hideMark/>
          </w:tcPr>
          <w:p w:rsidR="00031CA6" w:rsidRDefault="00031CA6">
            <w:pPr>
              <w:rPr>
                <w:rFonts w:ascii="Times New Roman" w:hAnsi="Times New Roman"/>
                <w:sz w:val="24"/>
                <w:szCs w:val="24"/>
              </w:rPr>
            </w:pPr>
            <w:r>
              <w:rPr>
                <w:rFonts w:ascii="Times New Roman" w:hAnsi="Times New Roman"/>
                <w:sz w:val="24"/>
                <w:szCs w:val="24"/>
              </w:rPr>
              <w:t>Место государственной регистрации заявителя - юридического лица (адрес местонахождения) / адрес места проживания для  физического лица</w:t>
            </w:r>
          </w:p>
        </w:tc>
        <w:tc>
          <w:tcPr>
            <w:tcW w:w="3827" w:type="dxa"/>
            <w:tcBorders>
              <w:top w:val="single" w:sz="4" w:space="0" w:color="auto"/>
              <w:left w:val="single" w:sz="4" w:space="0" w:color="auto"/>
              <w:bottom w:val="single" w:sz="4" w:space="0" w:color="auto"/>
              <w:right w:val="single" w:sz="4" w:space="0" w:color="auto"/>
            </w:tcBorders>
          </w:tcPr>
          <w:p w:rsidR="00031CA6" w:rsidRDefault="00031CA6">
            <w:pPr>
              <w:rPr>
                <w:rFonts w:ascii="Times New Roman" w:hAnsi="Times New Roman"/>
                <w:sz w:val="24"/>
                <w:szCs w:val="24"/>
              </w:rPr>
            </w:pPr>
          </w:p>
        </w:tc>
      </w:tr>
      <w:tr w:rsidR="00031CA6" w:rsidTr="00031CA6">
        <w:tc>
          <w:tcPr>
            <w:tcW w:w="540" w:type="dxa"/>
            <w:tcBorders>
              <w:top w:val="single" w:sz="4" w:space="0" w:color="auto"/>
              <w:left w:val="single" w:sz="4" w:space="0" w:color="auto"/>
              <w:bottom w:val="single" w:sz="4" w:space="0" w:color="auto"/>
              <w:right w:val="single" w:sz="4" w:space="0" w:color="auto"/>
            </w:tcBorders>
            <w:vAlign w:val="center"/>
          </w:tcPr>
          <w:p w:rsidR="00031CA6" w:rsidRDefault="00031CA6">
            <w:pPr>
              <w:numPr>
                <w:ilvl w:val="0"/>
                <w:numId w:val="6"/>
              </w:numPr>
              <w:spacing w:after="0" w:line="240" w:lineRule="auto"/>
              <w:ind w:left="0" w:firstLine="0"/>
              <w:contextualSpacing/>
              <w:jc w:val="center"/>
              <w:rPr>
                <w:rFonts w:ascii="Times New Roman" w:hAnsi="Times New Roman"/>
                <w:sz w:val="24"/>
                <w:szCs w:val="24"/>
              </w:rPr>
            </w:pPr>
          </w:p>
        </w:tc>
        <w:tc>
          <w:tcPr>
            <w:tcW w:w="5522" w:type="dxa"/>
            <w:tcBorders>
              <w:top w:val="single" w:sz="4" w:space="0" w:color="auto"/>
              <w:left w:val="single" w:sz="4" w:space="0" w:color="auto"/>
              <w:bottom w:val="single" w:sz="4" w:space="0" w:color="auto"/>
              <w:right w:val="single" w:sz="4" w:space="0" w:color="auto"/>
            </w:tcBorders>
            <w:hideMark/>
          </w:tcPr>
          <w:p w:rsidR="00031CA6" w:rsidRDefault="00031CA6">
            <w:pPr>
              <w:jc w:val="both"/>
              <w:rPr>
                <w:rFonts w:ascii="Times New Roman" w:hAnsi="Times New Roman"/>
                <w:sz w:val="24"/>
                <w:szCs w:val="24"/>
              </w:rPr>
            </w:pPr>
            <w:r>
              <w:rPr>
                <w:rFonts w:ascii="Times New Roman" w:hAnsi="Times New Roman"/>
                <w:sz w:val="24"/>
                <w:szCs w:val="24"/>
              </w:rPr>
              <w:t>Стоимость основных фондов (по балансу последнего завершенного периода)</w:t>
            </w:r>
          </w:p>
        </w:tc>
        <w:tc>
          <w:tcPr>
            <w:tcW w:w="3827" w:type="dxa"/>
            <w:tcBorders>
              <w:top w:val="single" w:sz="4" w:space="0" w:color="auto"/>
              <w:left w:val="single" w:sz="4" w:space="0" w:color="auto"/>
              <w:bottom w:val="single" w:sz="4" w:space="0" w:color="auto"/>
              <w:right w:val="single" w:sz="4" w:space="0" w:color="auto"/>
            </w:tcBorders>
          </w:tcPr>
          <w:p w:rsidR="00031CA6" w:rsidRDefault="00031CA6">
            <w:pPr>
              <w:rPr>
                <w:rFonts w:ascii="Times New Roman" w:hAnsi="Times New Roman"/>
                <w:sz w:val="24"/>
                <w:szCs w:val="24"/>
              </w:rPr>
            </w:pPr>
          </w:p>
        </w:tc>
      </w:tr>
      <w:tr w:rsidR="00031CA6" w:rsidTr="00031CA6">
        <w:tc>
          <w:tcPr>
            <w:tcW w:w="540" w:type="dxa"/>
            <w:tcBorders>
              <w:top w:val="single" w:sz="4" w:space="0" w:color="auto"/>
              <w:left w:val="single" w:sz="4" w:space="0" w:color="auto"/>
              <w:bottom w:val="single" w:sz="4" w:space="0" w:color="auto"/>
              <w:right w:val="single" w:sz="4" w:space="0" w:color="auto"/>
            </w:tcBorders>
            <w:vAlign w:val="center"/>
          </w:tcPr>
          <w:p w:rsidR="00031CA6" w:rsidRDefault="00031CA6">
            <w:pPr>
              <w:numPr>
                <w:ilvl w:val="0"/>
                <w:numId w:val="6"/>
              </w:numPr>
              <w:spacing w:after="0" w:line="240" w:lineRule="auto"/>
              <w:ind w:left="0" w:firstLine="0"/>
              <w:contextualSpacing/>
              <w:jc w:val="center"/>
              <w:rPr>
                <w:rFonts w:ascii="Times New Roman" w:hAnsi="Times New Roman"/>
                <w:sz w:val="24"/>
                <w:szCs w:val="24"/>
              </w:rPr>
            </w:pPr>
          </w:p>
        </w:tc>
        <w:tc>
          <w:tcPr>
            <w:tcW w:w="5522" w:type="dxa"/>
            <w:tcBorders>
              <w:top w:val="single" w:sz="4" w:space="0" w:color="auto"/>
              <w:left w:val="single" w:sz="4" w:space="0" w:color="auto"/>
              <w:bottom w:val="single" w:sz="4" w:space="0" w:color="auto"/>
              <w:right w:val="single" w:sz="4" w:space="0" w:color="auto"/>
            </w:tcBorders>
            <w:hideMark/>
          </w:tcPr>
          <w:p w:rsidR="00031CA6" w:rsidRDefault="00031CA6">
            <w:pPr>
              <w:rPr>
                <w:rFonts w:ascii="Times New Roman" w:hAnsi="Times New Roman"/>
                <w:sz w:val="24"/>
                <w:szCs w:val="24"/>
              </w:rPr>
            </w:pPr>
            <w:r>
              <w:rPr>
                <w:rFonts w:ascii="Times New Roman" w:hAnsi="Times New Roman"/>
                <w:sz w:val="24"/>
                <w:szCs w:val="24"/>
              </w:rPr>
              <w:t>Фактический адрес (почтовый адрес)</w:t>
            </w:r>
          </w:p>
        </w:tc>
        <w:tc>
          <w:tcPr>
            <w:tcW w:w="3827" w:type="dxa"/>
            <w:tcBorders>
              <w:top w:val="single" w:sz="4" w:space="0" w:color="auto"/>
              <w:left w:val="single" w:sz="4" w:space="0" w:color="auto"/>
              <w:bottom w:val="single" w:sz="4" w:space="0" w:color="auto"/>
              <w:right w:val="single" w:sz="4" w:space="0" w:color="auto"/>
            </w:tcBorders>
          </w:tcPr>
          <w:p w:rsidR="00031CA6" w:rsidRDefault="00031CA6">
            <w:pPr>
              <w:rPr>
                <w:rFonts w:ascii="Times New Roman" w:hAnsi="Times New Roman"/>
                <w:sz w:val="24"/>
                <w:szCs w:val="24"/>
              </w:rPr>
            </w:pPr>
          </w:p>
        </w:tc>
      </w:tr>
      <w:tr w:rsidR="00031CA6" w:rsidTr="00031CA6">
        <w:tc>
          <w:tcPr>
            <w:tcW w:w="540" w:type="dxa"/>
            <w:tcBorders>
              <w:top w:val="single" w:sz="4" w:space="0" w:color="auto"/>
              <w:left w:val="single" w:sz="4" w:space="0" w:color="auto"/>
              <w:bottom w:val="single" w:sz="4" w:space="0" w:color="auto"/>
              <w:right w:val="single" w:sz="4" w:space="0" w:color="auto"/>
            </w:tcBorders>
            <w:vAlign w:val="center"/>
          </w:tcPr>
          <w:p w:rsidR="00031CA6" w:rsidRDefault="00031CA6">
            <w:pPr>
              <w:numPr>
                <w:ilvl w:val="0"/>
                <w:numId w:val="6"/>
              </w:numPr>
              <w:spacing w:after="0" w:line="240" w:lineRule="auto"/>
              <w:ind w:left="0" w:firstLine="0"/>
              <w:contextualSpacing/>
              <w:jc w:val="center"/>
              <w:rPr>
                <w:rFonts w:ascii="Times New Roman" w:hAnsi="Times New Roman"/>
                <w:sz w:val="24"/>
                <w:szCs w:val="24"/>
              </w:rPr>
            </w:pPr>
          </w:p>
        </w:tc>
        <w:tc>
          <w:tcPr>
            <w:tcW w:w="5522" w:type="dxa"/>
            <w:tcBorders>
              <w:top w:val="single" w:sz="4" w:space="0" w:color="auto"/>
              <w:left w:val="single" w:sz="4" w:space="0" w:color="auto"/>
              <w:bottom w:val="single" w:sz="4" w:space="0" w:color="auto"/>
              <w:right w:val="single" w:sz="4" w:space="0" w:color="auto"/>
            </w:tcBorders>
            <w:hideMark/>
          </w:tcPr>
          <w:p w:rsidR="00031CA6" w:rsidRDefault="00031CA6">
            <w:pPr>
              <w:rPr>
                <w:rFonts w:ascii="Times New Roman" w:hAnsi="Times New Roman"/>
                <w:sz w:val="24"/>
                <w:szCs w:val="24"/>
              </w:rPr>
            </w:pPr>
            <w:r>
              <w:rPr>
                <w:rFonts w:ascii="Times New Roman" w:hAnsi="Times New Roman"/>
                <w:sz w:val="24"/>
                <w:szCs w:val="24"/>
              </w:rPr>
              <w:t>ИНН</w:t>
            </w:r>
          </w:p>
        </w:tc>
        <w:tc>
          <w:tcPr>
            <w:tcW w:w="3827" w:type="dxa"/>
            <w:tcBorders>
              <w:top w:val="single" w:sz="4" w:space="0" w:color="auto"/>
              <w:left w:val="single" w:sz="4" w:space="0" w:color="auto"/>
              <w:bottom w:val="single" w:sz="4" w:space="0" w:color="auto"/>
              <w:right w:val="single" w:sz="4" w:space="0" w:color="auto"/>
            </w:tcBorders>
          </w:tcPr>
          <w:p w:rsidR="00031CA6" w:rsidRDefault="00031CA6">
            <w:pPr>
              <w:rPr>
                <w:rFonts w:ascii="Times New Roman" w:hAnsi="Times New Roman"/>
                <w:sz w:val="24"/>
                <w:szCs w:val="24"/>
              </w:rPr>
            </w:pPr>
          </w:p>
        </w:tc>
      </w:tr>
      <w:tr w:rsidR="00031CA6" w:rsidTr="00031CA6">
        <w:tc>
          <w:tcPr>
            <w:tcW w:w="540" w:type="dxa"/>
            <w:tcBorders>
              <w:top w:val="single" w:sz="4" w:space="0" w:color="auto"/>
              <w:left w:val="single" w:sz="4" w:space="0" w:color="auto"/>
              <w:bottom w:val="single" w:sz="4" w:space="0" w:color="auto"/>
              <w:right w:val="single" w:sz="4" w:space="0" w:color="auto"/>
            </w:tcBorders>
            <w:vAlign w:val="center"/>
          </w:tcPr>
          <w:p w:rsidR="00031CA6" w:rsidRDefault="00031CA6">
            <w:pPr>
              <w:numPr>
                <w:ilvl w:val="0"/>
                <w:numId w:val="6"/>
              </w:numPr>
              <w:spacing w:after="0" w:line="240" w:lineRule="auto"/>
              <w:ind w:left="0" w:firstLine="0"/>
              <w:contextualSpacing/>
              <w:jc w:val="center"/>
              <w:rPr>
                <w:rFonts w:ascii="Times New Roman" w:hAnsi="Times New Roman"/>
                <w:sz w:val="24"/>
                <w:szCs w:val="24"/>
              </w:rPr>
            </w:pPr>
          </w:p>
        </w:tc>
        <w:tc>
          <w:tcPr>
            <w:tcW w:w="5522" w:type="dxa"/>
            <w:tcBorders>
              <w:top w:val="single" w:sz="4" w:space="0" w:color="auto"/>
              <w:left w:val="single" w:sz="4" w:space="0" w:color="auto"/>
              <w:bottom w:val="single" w:sz="4" w:space="0" w:color="auto"/>
              <w:right w:val="single" w:sz="4" w:space="0" w:color="auto"/>
            </w:tcBorders>
            <w:hideMark/>
          </w:tcPr>
          <w:p w:rsidR="00031CA6" w:rsidRDefault="00031CA6">
            <w:pPr>
              <w:rPr>
                <w:rFonts w:ascii="Times New Roman" w:hAnsi="Times New Roman"/>
                <w:sz w:val="24"/>
                <w:szCs w:val="24"/>
              </w:rPr>
            </w:pPr>
            <w:r>
              <w:rPr>
                <w:rFonts w:ascii="Times New Roman" w:hAnsi="Times New Roman"/>
                <w:sz w:val="24"/>
                <w:szCs w:val="24"/>
              </w:rPr>
              <w:t>ОГРН</w:t>
            </w:r>
          </w:p>
        </w:tc>
        <w:tc>
          <w:tcPr>
            <w:tcW w:w="3827" w:type="dxa"/>
            <w:tcBorders>
              <w:top w:val="single" w:sz="4" w:space="0" w:color="auto"/>
              <w:left w:val="single" w:sz="4" w:space="0" w:color="auto"/>
              <w:bottom w:val="single" w:sz="4" w:space="0" w:color="auto"/>
              <w:right w:val="single" w:sz="4" w:space="0" w:color="auto"/>
            </w:tcBorders>
          </w:tcPr>
          <w:p w:rsidR="00031CA6" w:rsidRDefault="00031CA6">
            <w:pPr>
              <w:rPr>
                <w:rFonts w:ascii="Times New Roman" w:hAnsi="Times New Roman"/>
                <w:sz w:val="24"/>
                <w:szCs w:val="24"/>
              </w:rPr>
            </w:pPr>
          </w:p>
        </w:tc>
      </w:tr>
      <w:tr w:rsidR="00031CA6" w:rsidTr="00031CA6">
        <w:tc>
          <w:tcPr>
            <w:tcW w:w="540" w:type="dxa"/>
            <w:tcBorders>
              <w:top w:val="single" w:sz="4" w:space="0" w:color="auto"/>
              <w:left w:val="single" w:sz="4" w:space="0" w:color="auto"/>
              <w:bottom w:val="single" w:sz="4" w:space="0" w:color="auto"/>
              <w:right w:val="single" w:sz="4" w:space="0" w:color="auto"/>
            </w:tcBorders>
            <w:vAlign w:val="center"/>
          </w:tcPr>
          <w:p w:rsidR="00031CA6" w:rsidRDefault="00031CA6">
            <w:pPr>
              <w:numPr>
                <w:ilvl w:val="0"/>
                <w:numId w:val="6"/>
              </w:numPr>
              <w:spacing w:after="0" w:line="240" w:lineRule="auto"/>
              <w:ind w:left="0" w:firstLine="0"/>
              <w:contextualSpacing/>
              <w:jc w:val="center"/>
              <w:rPr>
                <w:rFonts w:ascii="Times New Roman" w:hAnsi="Times New Roman"/>
                <w:sz w:val="24"/>
                <w:szCs w:val="24"/>
              </w:rPr>
            </w:pPr>
          </w:p>
        </w:tc>
        <w:tc>
          <w:tcPr>
            <w:tcW w:w="5522" w:type="dxa"/>
            <w:tcBorders>
              <w:top w:val="single" w:sz="4" w:space="0" w:color="auto"/>
              <w:left w:val="single" w:sz="4" w:space="0" w:color="auto"/>
              <w:bottom w:val="single" w:sz="4" w:space="0" w:color="auto"/>
              <w:right w:val="single" w:sz="4" w:space="0" w:color="auto"/>
            </w:tcBorders>
            <w:hideMark/>
          </w:tcPr>
          <w:p w:rsidR="00031CA6" w:rsidRDefault="00031CA6">
            <w:pPr>
              <w:rPr>
                <w:rFonts w:ascii="Times New Roman" w:hAnsi="Times New Roman"/>
                <w:sz w:val="24"/>
                <w:szCs w:val="24"/>
              </w:rPr>
            </w:pPr>
            <w:r>
              <w:rPr>
                <w:rFonts w:ascii="Times New Roman" w:hAnsi="Times New Roman"/>
                <w:sz w:val="24"/>
                <w:szCs w:val="24"/>
              </w:rPr>
              <w:t>КПП</w:t>
            </w:r>
          </w:p>
        </w:tc>
        <w:tc>
          <w:tcPr>
            <w:tcW w:w="3827" w:type="dxa"/>
            <w:tcBorders>
              <w:top w:val="single" w:sz="4" w:space="0" w:color="auto"/>
              <w:left w:val="single" w:sz="4" w:space="0" w:color="auto"/>
              <w:bottom w:val="single" w:sz="4" w:space="0" w:color="auto"/>
              <w:right w:val="single" w:sz="4" w:space="0" w:color="auto"/>
            </w:tcBorders>
          </w:tcPr>
          <w:p w:rsidR="00031CA6" w:rsidRDefault="00031CA6">
            <w:pPr>
              <w:rPr>
                <w:rFonts w:ascii="Times New Roman" w:hAnsi="Times New Roman"/>
                <w:sz w:val="24"/>
                <w:szCs w:val="24"/>
              </w:rPr>
            </w:pPr>
          </w:p>
        </w:tc>
      </w:tr>
      <w:tr w:rsidR="00031CA6" w:rsidTr="00031CA6">
        <w:tc>
          <w:tcPr>
            <w:tcW w:w="540" w:type="dxa"/>
            <w:tcBorders>
              <w:top w:val="single" w:sz="4" w:space="0" w:color="auto"/>
              <w:left w:val="single" w:sz="4" w:space="0" w:color="auto"/>
              <w:bottom w:val="single" w:sz="4" w:space="0" w:color="auto"/>
              <w:right w:val="single" w:sz="4" w:space="0" w:color="auto"/>
            </w:tcBorders>
            <w:vAlign w:val="center"/>
          </w:tcPr>
          <w:p w:rsidR="00031CA6" w:rsidRDefault="00031CA6">
            <w:pPr>
              <w:numPr>
                <w:ilvl w:val="0"/>
                <w:numId w:val="6"/>
              </w:numPr>
              <w:spacing w:after="0" w:line="240" w:lineRule="auto"/>
              <w:ind w:left="0" w:firstLine="0"/>
              <w:contextualSpacing/>
              <w:jc w:val="center"/>
              <w:rPr>
                <w:rFonts w:ascii="Times New Roman" w:hAnsi="Times New Roman"/>
                <w:sz w:val="24"/>
                <w:szCs w:val="24"/>
              </w:rPr>
            </w:pPr>
          </w:p>
        </w:tc>
        <w:tc>
          <w:tcPr>
            <w:tcW w:w="5522" w:type="dxa"/>
            <w:tcBorders>
              <w:top w:val="single" w:sz="4" w:space="0" w:color="auto"/>
              <w:left w:val="single" w:sz="4" w:space="0" w:color="auto"/>
              <w:bottom w:val="single" w:sz="4" w:space="0" w:color="auto"/>
              <w:right w:val="single" w:sz="4" w:space="0" w:color="auto"/>
            </w:tcBorders>
            <w:hideMark/>
          </w:tcPr>
          <w:p w:rsidR="00031CA6" w:rsidRDefault="00031CA6">
            <w:pPr>
              <w:rPr>
                <w:rFonts w:ascii="Times New Roman" w:hAnsi="Times New Roman"/>
                <w:sz w:val="24"/>
                <w:szCs w:val="24"/>
              </w:rPr>
            </w:pPr>
            <w:r>
              <w:rPr>
                <w:rFonts w:ascii="Times New Roman" w:hAnsi="Times New Roman"/>
                <w:sz w:val="24"/>
                <w:szCs w:val="24"/>
              </w:rPr>
              <w:t>ОКПО</w:t>
            </w:r>
          </w:p>
        </w:tc>
        <w:tc>
          <w:tcPr>
            <w:tcW w:w="3827" w:type="dxa"/>
            <w:tcBorders>
              <w:top w:val="single" w:sz="4" w:space="0" w:color="auto"/>
              <w:left w:val="single" w:sz="4" w:space="0" w:color="auto"/>
              <w:bottom w:val="single" w:sz="4" w:space="0" w:color="auto"/>
              <w:right w:val="single" w:sz="4" w:space="0" w:color="auto"/>
            </w:tcBorders>
          </w:tcPr>
          <w:p w:rsidR="00031CA6" w:rsidRDefault="00031CA6">
            <w:pPr>
              <w:rPr>
                <w:rFonts w:ascii="Times New Roman" w:hAnsi="Times New Roman"/>
                <w:sz w:val="24"/>
                <w:szCs w:val="24"/>
              </w:rPr>
            </w:pPr>
          </w:p>
        </w:tc>
      </w:tr>
      <w:tr w:rsidR="00031CA6" w:rsidTr="00031CA6">
        <w:tc>
          <w:tcPr>
            <w:tcW w:w="540" w:type="dxa"/>
            <w:tcBorders>
              <w:top w:val="single" w:sz="4" w:space="0" w:color="auto"/>
              <w:left w:val="single" w:sz="4" w:space="0" w:color="auto"/>
              <w:bottom w:val="single" w:sz="4" w:space="0" w:color="auto"/>
              <w:right w:val="single" w:sz="4" w:space="0" w:color="auto"/>
            </w:tcBorders>
            <w:vAlign w:val="center"/>
          </w:tcPr>
          <w:p w:rsidR="00031CA6" w:rsidRDefault="00031CA6">
            <w:pPr>
              <w:numPr>
                <w:ilvl w:val="0"/>
                <w:numId w:val="6"/>
              </w:numPr>
              <w:spacing w:after="0" w:line="240" w:lineRule="auto"/>
              <w:ind w:left="0" w:firstLine="0"/>
              <w:contextualSpacing/>
              <w:jc w:val="center"/>
              <w:rPr>
                <w:rFonts w:ascii="Times New Roman" w:hAnsi="Times New Roman"/>
                <w:sz w:val="24"/>
                <w:szCs w:val="24"/>
              </w:rPr>
            </w:pPr>
          </w:p>
        </w:tc>
        <w:tc>
          <w:tcPr>
            <w:tcW w:w="5522" w:type="dxa"/>
            <w:tcBorders>
              <w:top w:val="single" w:sz="4" w:space="0" w:color="auto"/>
              <w:left w:val="single" w:sz="4" w:space="0" w:color="auto"/>
              <w:bottom w:val="single" w:sz="4" w:space="0" w:color="auto"/>
              <w:right w:val="single" w:sz="4" w:space="0" w:color="auto"/>
            </w:tcBorders>
            <w:hideMark/>
          </w:tcPr>
          <w:p w:rsidR="00031CA6" w:rsidRDefault="00031CA6">
            <w:pPr>
              <w:rPr>
                <w:rFonts w:ascii="Times New Roman" w:hAnsi="Times New Roman"/>
                <w:sz w:val="24"/>
                <w:szCs w:val="24"/>
              </w:rPr>
            </w:pPr>
            <w:r>
              <w:rPr>
                <w:rFonts w:ascii="Times New Roman" w:hAnsi="Times New Roman"/>
                <w:sz w:val="24"/>
                <w:szCs w:val="24"/>
              </w:rPr>
              <w:t>ОКВЭД</w:t>
            </w:r>
          </w:p>
        </w:tc>
        <w:tc>
          <w:tcPr>
            <w:tcW w:w="3827" w:type="dxa"/>
            <w:tcBorders>
              <w:top w:val="single" w:sz="4" w:space="0" w:color="auto"/>
              <w:left w:val="single" w:sz="4" w:space="0" w:color="auto"/>
              <w:bottom w:val="single" w:sz="4" w:space="0" w:color="auto"/>
              <w:right w:val="single" w:sz="4" w:space="0" w:color="auto"/>
            </w:tcBorders>
          </w:tcPr>
          <w:p w:rsidR="00031CA6" w:rsidRDefault="00031CA6">
            <w:pPr>
              <w:rPr>
                <w:rFonts w:ascii="Times New Roman" w:hAnsi="Times New Roman"/>
                <w:sz w:val="24"/>
                <w:szCs w:val="24"/>
              </w:rPr>
            </w:pPr>
          </w:p>
        </w:tc>
      </w:tr>
      <w:tr w:rsidR="00031CA6" w:rsidTr="00031CA6">
        <w:tc>
          <w:tcPr>
            <w:tcW w:w="540" w:type="dxa"/>
            <w:tcBorders>
              <w:top w:val="single" w:sz="4" w:space="0" w:color="auto"/>
              <w:left w:val="single" w:sz="4" w:space="0" w:color="auto"/>
              <w:bottom w:val="single" w:sz="4" w:space="0" w:color="auto"/>
              <w:right w:val="single" w:sz="4" w:space="0" w:color="auto"/>
            </w:tcBorders>
            <w:vAlign w:val="center"/>
          </w:tcPr>
          <w:p w:rsidR="00031CA6" w:rsidRDefault="00031CA6">
            <w:pPr>
              <w:numPr>
                <w:ilvl w:val="0"/>
                <w:numId w:val="6"/>
              </w:numPr>
              <w:spacing w:after="0" w:line="240" w:lineRule="auto"/>
              <w:ind w:left="0" w:firstLine="0"/>
              <w:contextualSpacing/>
              <w:jc w:val="center"/>
              <w:rPr>
                <w:rFonts w:ascii="Times New Roman" w:hAnsi="Times New Roman"/>
                <w:sz w:val="24"/>
                <w:szCs w:val="24"/>
              </w:rPr>
            </w:pPr>
          </w:p>
        </w:tc>
        <w:tc>
          <w:tcPr>
            <w:tcW w:w="5522" w:type="dxa"/>
            <w:tcBorders>
              <w:top w:val="single" w:sz="4" w:space="0" w:color="auto"/>
              <w:left w:val="single" w:sz="4" w:space="0" w:color="auto"/>
              <w:bottom w:val="single" w:sz="4" w:space="0" w:color="auto"/>
              <w:right w:val="single" w:sz="4" w:space="0" w:color="auto"/>
            </w:tcBorders>
            <w:hideMark/>
          </w:tcPr>
          <w:p w:rsidR="00031CA6" w:rsidRDefault="00031CA6">
            <w:pPr>
              <w:rPr>
                <w:rFonts w:ascii="Times New Roman" w:hAnsi="Times New Roman"/>
                <w:sz w:val="24"/>
                <w:szCs w:val="24"/>
              </w:rPr>
            </w:pPr>
            <w:r>
              <w:rPr>
                <w:rFonts w:ascii="Times New Roman" w:hAnsi="Times New Roman"/>
                <w:sz w:val="24"/>
                <w:szCs w:val="24"/>
              </w:rPr>
              <w:t>ОКТМО</w:t>
            </w:r>
          </w:p>
        </w:tc>
        <w:tc>
          <w:tcPr>
            <w:tcW w:w="3827" w:type="dxa"/>
            <w:tcBorders>
              <w:top w:val="single" w:sz="4" w:space="0" w:color="auto"/>
              <w:left w:val="single" w:sz="4" w:space="0" w:color="auto"/>
              <w:bottom w:val="single" w:sz="4" w:space="0" w:color="auto"/>
              <w:right w:val="single" w:sz="4" w:space="0" w:color="auto"/>
            </w:tcBorders>
          </w:tcPr>
          <w:p w:rsidR="00031CA6" w:rsidRDefault="00031CA6">
            <w:pPr>
              <w:rPr>
                <w:rFonts w:ascii="Times New Roman" w:hAnsi="Times New Roman"/>
                <w:sz w:val="24"/>
                <w:szCs w:val="24"/>
              </w:rPr>
            </w:pPr>
          </w:p>
        </w:tc>
      </w:tr>
      <w:tr w:rsidR="00031CA6" w:rsidTr="00031CA6">
        <w:tc>
          <w:tcPr>
            <w:tcW w:w="540" w:type="dxa"/>
            <w:tcBorders>
              <w:top w:val="single" w:sz="4" w:space="0" w:color="auto"/>
              <w:left w:val="single" w:sz="4" w:space="0" w:color="auto"/>
              <w:bottom w:val="single" w:sz="4" w:space="0" w:color="auto"/>
              <w:right w:val="single" w:sz="4" w:space="0" w:color="auto"/>
            </w:tcBorders>
            <w:vAlign w:val="center"/>
          </w:tcPr>
          <w:p w:rsidR="00031CA6" w:rsidRDefault="00031CA6">
            <w:pPr>
              <w:numPr>
                <w:ilvl w:val="0"/>
                <w:numId w:val="6"/>
              </w:numPr>
              <w:spacing w:after="0" w:line="240" w:lineRule="auto"/>
              <w:ind w:left="0" w:firstLine="0"/>
              <w:contextualSpacing/>
              <w:jc w:val="center"/>
              <w:rPr>
                <w:rFonts w:ascii="Times New Roman" w:hAnsi="Times New Roman"/>
                <w:sz w:val="24"/>
                <w:szCs w:val="24"/>
              </w:rPr>
            </w:pPr>
          </w:p>
        </w:tc>
        <w:tc>
          <w:tcPr>
            <w:tcW w:w="5522" w:type="dxa"/>
            <w:tcBorders>
              <w:top w:val="single" w:sz="4" w:space="0" w:color="auto"/>
              <w:left w:val="single" w:sz="4" w:space="0" w:color="auto"/>
              <w:bottom w:val="single" w:sz="4" w:space="0" w:color="auto"/>
              <w:right w:val="single" w:sz="4" w:space="0" w:color="auto"/>
            </w:tcBorders>
            <w:hideMark/>
          </w:tcPr>
          <w:p w:rsidR="00031CA6" w:rsidRDefault="00031CA6">
            <w:pPr>
              <w:rPr>
                <w:rFonts w:ascii="Times New Roman" w:hAnsi="Times New Roman"/>
                <w:sz w:val="24"/>
                <w:szCs w:val="24"/>
              </w:rPr>
            </w:pPr>
            <w:r>
              <w:rPr>
                <w:rFonts w:ascii="Times New Roman" w:hAnsi="Times New Roman"/>
                <w:sz w:val="24"/>
                <w:szCs w:val="24"/>
              </w:rPr>
              <w:t>Наименование  банка</w:t>
            </w:r>
          </w:p>
        </w:tc>
        <w:tc>
          <w:tcPr>
            <w:tcW w:w="3827" w:type="dxa"/>
            <w:tcBorders>
              <w:top w:val="single" w:sz="4" w:space="0" w:color="auto"/>
              <w:left w:val="single" w:sz="4" w:space="0" w:color="auto"/>
              <w:bottom w:val="single" w:sz="4" w:space="0" w:color="auto"/>
              <w:right w:val="single" w:sz="4" w:space="0" w:color="auto"/>
            </w:tcBorders>
          </w:tcPr>
          <w:p w:rsidR="00031CA6" w:rsidRDefault="00031CA6">
            <w:pPr>
              <w:rPr>
                <w:rFonts w:ascii="Times New Roman" w:hAnsi="Times New Roman"/>
                <w:sz w:val="24"/>
                <w:szCs w:val="24"/>
              </w:rPr>
            </w:pPr>
          </w:p>
        </w:tc>
      </w:tr>
      <w:tr w:rsidR="00031CA6" w:rsidTr="00031CA6">
        <w:tc>
          <w:tcPr>
            <w:tcW w:w="540" w:type="dxa"/>
            <w:tcBorders>
              <w:top w:val="single" w:sz="4" w:space="0" w:color="auto"/>
              <w:left w:val="single" w:sz="4" w:space="0" w:color="auto"/>
              <w:bottom w:val="single" w:sz="4" w:space="0" w:color="auto"/>
              <w:right w:val="single" w:sz="4" w:space="0" w:color="auto"/>
            </w:tcBorders>
            <w:vAlign w:val="center"/>
          </w:tcPr>
          <w:p w:rsidR="00031CA6" w:rsidRDefault="00031CA6">
            <w:pPr>
              <w:numPr>
                <w:ilvl w:val="0"/>
                <w:numId w:val="6"/>
              </w:numPr>
              <w:spacing w:after="0" w:line="240" w:lineRule="auto"/>
              <w:ind w:left="0" w:firstLine="0"/>
              <w:contextualSpacing/>
              <w:jc w:val="center"/>
              <w:rPr>
                <w:rFonts w:ascii="Times New Roman" w:hAnsi="Times New Roman"/>
                <w:sz w:val="24"/>
                <w:szCs w:val="24"/>
              </w:rPr>
            </w:pPr>
          </w:p>
        </w:tc>
        <w:tc>
          <w:tcPr>
            <w:tcW w:w="5522" w:type="dxa"/>
            <w:tcBorders>
              <w:top w:val="single" w:sz="4" w:space="0" w:color="auto"/>
              <w:left w:val="single" w:sz="4" w:space="0" w:color="auto"/>
              <w:bottom w:val="single" w:sz="4" w:space="0" w:color="auto"/>
              <w:right w:val="single" w:sz="4" w:space="0" w:color="auto"/>
            </w:tcBorders>
            <w:hideMark/>
          </w:tcPr>
          <w:p w:rsidR="00031CA6" w:rsidRDefault="00031CA6">
            <w:pPr>
              <w:rPr>
                <w:rFonts w:ascii="Times New Roman" w:hAnsi="Times New Roman"/>
                <w:sz w:val="24"/>
                <w:szCs w:val="24"/>
              </w:rPr>
            </w:pPr>
            <w:r>
              <w:rPr>
                <w:rFonts w:ascii="Times New Roman" w:hAnsi="Times New Roman"/>
                <w:sz w:val="24"/>
                <w:szCs w:val="24"/>
              </w:rPr>
              <w:t>Расчетный счет</w:t>
            </w:r>
          </w:p>
        </w:tc>
        <w:tc>
          <w:tcPr>
            <w:tcW w:w="3827" w:type="dxa"/>
            <w:tcBorders>
              <w:top w:val="single" w:sz="4" w:space="0" w:color="auto"/>
              <w:left w:val="single" w:sz="4" w:space="0" w:color="auto"/>
              <w:bottom w:val="single" w:sz="4" w:space="0" w:color="auto"/>
              <w:right w:val="single" w:sz="4" w:space="0" w:color="auto"/>
            </w:tcBorders>
          </w:tcPr>
          <w:p w:rsidR="00031CA6" w:rsidRDefault="00031CA6">
            <w:pPr>
              <w:rPr>
                <w:rFonts w:ascii="Times New Roman" w:hAnsi="Times New Roman"/>
                <w:sz w:val="24"/>
                <w:szCs w:val="24"/>
              </w:rPr>
            </w:pPr>
          </w:p>
        </w:tc>
      </w:tr>
      <w:tr w:rsidR="00031CA6" w:rsidTr="00031CA6">
        <w:tc>
          <w:tcPr>
            <w:tcW w:w="540" w:type="dxa"/>
            <w:tcBorders>
              <w:top w:val="single" w:sz="4" w:space="0" w:color="auto"/>
              <w:left w:val="single" w:sz="4" w:space="0" w:color="auto"/>
              <w:bottom w:val="single" w:sz="4" w:space="0" w:color="auto"/>
              <w:right w:val="single" w:sz="4" w:space="0" w:color="auto"/>
            </w:tcBorders>
            <w:vAlign w:val="center"/>
          </w:tcPr>
          <w:p w:rsidR="00031CA6" w:rsidRDefault="00031CA6">
            <w:pPr>
              <w:numPr>
                <w:ilvl w:val="0"/>
                <w:numId w:val="6"/>
              </w:numPr>
              <w:spacing w:after="0" w:line="240" w:lineRule="auto"/>
              <w:ind w:left="0" w:firstLine="0"/>
              <w:contextualSpacing/>
              <w:jc w:val="center"/>
              <w:rPr>
                <w:rFonts w:ascii="Times New Roman" w:hAnsi="Times New Roman"/>
                <w:sz w:val="24"/>
                <w:szCs w:val="24"/>
              </w:rPr>
            </w:pPr>
          </w:p>
        </w:tc>
        <w:tc>
          <w:tcPr>
            <w:tcW w:w="5522" w:type="dxa"/>
            <w:tcBorders>
              <w:top w:val="single" w:sz="4" w:space="0" w:color="auto"/>
              <w:left w:val="single" w:sz="4" w:space="0" w:color="auto"/>
              <w:bottom w:val="single" w:sz="4" w:space="0" w:color="auto"/>
              <w:right w:val="single" w:sz="4" w:space="0" w:color="auto"/>
            </w:tcBorders>
            <w:hideMark/>
          </w:tcPr>
          <w:p w:rsidR="00031CA6" w:rsidRDefault="00031CA6">
            <w:pPr>
              <w:rPr>
                <w:rFonts w:ascii="Times New Roman" w:hAnsi="Times New Roman"/>
                <w:sz w:val="24"/>
                <w:szCs w:val="24"/>
              </w:rPr>
            </w:pPr>
            <w:r>
              <w:rPr>
                <w:rFonts w:ascii="Times New Roman" w:hAnsi="Times New Roman"/>
                <w:sz w:val="24"/>
                <w:szCs w:val="24"/>
              </w:rPr>
              <w:t>Корреспондентский счет</w:t>
            </w:r>
          </w:p>
        </w:tc>
        <w:tc>
          <w:tcPr>
            <w:tcW w:w="3827" w:type="dxa"/>
            <w:tcBorders>
              <w:top w:val="single" w:sz="4" w:space="0" w:color="auto"/>
              <w:left w:val="single" w:sz="4" w:space="0" w:color="auto"/>
              <w:bottom w:val="single" w:sz="4" w:space="0" w:color="auto"/>
              <w:right w:val="single" w:sz="4" w:space="0" w:color="auto"/>
            </w:tcBorders>
          </w:tcPr>
          <w:p w:rsidR="00031CA6" w:rsidRDefault="00031CA6">
            <w:pPr>
              <w:rPr>
                <w:rFonts w:ascii="Times New Roman" w:hAnsi="Times New Roman"/>
                <w:sz w:val="24"/>
                <w:szCs w:val="24"/>
              </w:rPr>
            </w:pPr>
          </w:p>
        </w:tc>
      </w:tr>
      <w:tr w:rsidR="00031CA6" w:rsidTr="00031CA6">
        <w:tc>
          <w:tcPr>
            <w:tcW w:w="540" w:type="dxa"/>
            <w:tcBorders>
              <w:top w:val="single" w:sz="4" w:space="0" w:color="auto"/>
              <w:left w:val="single" w:sz="4" w:space="0" w:color="auto"/>
              <w:bottom w:val="single" w:sz="4" w:space="0" w:color="auto"/>
              <w:right w:val="single" w:sz="4" w:space="0" w:color="auto"/>
            </w:tcBorders>
            <w:vAlign w:val="center"/>
          </w:tcPr>
          <w:p w:rsidR="00031CA6" w:rsidRDefault="00031CA6">
            <w:pPr>
              <w:numPr>
                <w:ilvl w:val="0"/>
                <w:numId w:val="6"/>
              </w:numPr>
              <w:spacing w:after="0" w:line="240" w:lineRule="auto"/>
              <w:ind w:left="0" w:firstLine="0"/>
              <w:contextualSpacing/>
              <w:jc w:val="center"/>
              <w:rPr>
                <w:rFonts w:ascii="Times New Roman" w:hAnsi="Times New Roman"/>
                <w:sz w:val="24"/>
                <w:szCs w:val="24"/>
              </w:rPr>
            </w:pPr>
          </w:p>
        </w:tc>
        <w:tc>
          <w:tcPr>
            <w:tcW w:w="5522" w:type="dxa"/>
            <w:tcBorders>
              <w:top w:val="single" w:sz="4" w:space="0" w:color="auto"/>
              <w:left w:val="single" w:sz="4" w:space="0" w:color="auto"/>
              <w:bottom w:val="single" w:sz="4" w:space="0" w:color="auto"/>
              <w:right w:val="single" w:sz="4" w:space="0" w:color="auto"/>
            </w:tcBorders>
            <w:hideMark/>
          </w:tcPr>
          <w:p w:rsidR="00031CA6" w:rsidRDefault="00031CA6">
            <w:pPr>
              <w:rPr>
                <w:rFonts w:ascii="Times New Roman" w:hAnsi="Times New Roman"/>
                <w:sz w:val="24"/>
                <w:szCs w:val="24"/>
              </w:rPr>
            </w:pPr>
            <w:r>
              <w:rPr>
                <w:rFonts w:ascii="Times New Roman" w:hAnsi="Times New Roman"/>
                <w:sz w:val="24"/>
                <w:szCs w:val="24"/>
              </w:rPr>
              <w:t>БИК</w:t>
            </w:r>
          </w:p>
        </w:tc>
        <w:tc>
          <w:tcPr>
            <w:tcW w:w="3827" w:type="dxa"/>
            <w:tcBorders>
              <w:top w:val="single" w:sz="4" w:space="0" w:color="auto"/>
              <w:left w:val="single" w:sz="4" w:space="0" w:color="auto"/>
              <w:bottom w:val="single" w:sz="4" w:space="0" w:color="auto"/>
              <w:right w:val="single" w:sz="4" w:space="0" w:color="auto"/>
            </w:tcBorders>
          </w:tcPr>
          <w:p w:rsidR="00031CA6" w:rsidRDefault="00031CA6">
            <w:pPr>
              <w:rPr>
                <w:rFonts w:ascii="Times New Roman" w:hAnsi="Times New Roman"/>
                <w:sz w:val="24"/>
                <w:szCs w:val="24"/>
              </w:rPr>
            </w:pPr>
          </w:p>
        </w:tc>
      </w:tr>
      <w:tr w:rsidR="00031CA6" w:rsidTr="00031CA6">
        <w:tc>
          <w:tcPr>
            <w:tcW w:w="540" w:type="dxa"/>
            <w:tcBorders>
              <w:top w:val="single" w:sz="4" w:space="0" w:color="auto"/>
              <w:left w:val="single" w:sz="4" w:space="0" w:color="auto"/>
              <w:bottom w:val="single" w:sz="4" w:space="0" w:color="auto"/>
              <w:right w:val="single" w:sz="4" w:space="0" w:color="auto"/>
            </w:tcBorders>
            <w:vAlign w:val="center"/>
          </w:tcPr>
          <w:p w:rsidR="00031CA6" w:rsidRDefault="00031CA6">
            <w:pPr>
              <w:numPr>
                <w:ilvl w:val="0"/>
                <w:numId w:val="6"/>
              </w:numPr>
              <w:spacing w:after="0" w:line="240" w:lineRule="auto"/>
              <w:ind w:left="0" w:firstLine="0"/>
              <w:contextualSpacing/>
              <w:jc w:val="center"/>
              <w:rPr>
                <w:rFonts w:ascii="Times New Roman" w:hAnsi="Times New Roman"/>
                <w:sz w:val="24"/>
                <w:szCs w:val="24"/>
              </w:rPr>
            </w:pPr>
          </w:p>
        </w:tc>
        <w:tc>
          <w:tcPr>
            <w:tcW w:w="5522" w:type="dxa"/>
            <w:tcBorders>
              <w:top w:val="single" w:sz="4" w:space="0" w:color="auto"/>
              <w:left w:val="single" w:sz="4" w:space="0" w:color="auto"/>
              <w:bottom w:val="single" w:sz="4" w:space="0" w:color="auto"/>
              <w:right w:val="single" w:sz="4" w:space="0" w:color="auto"/>
            </w:tcBorders>
            <w:hideMark/>
          </w:tcPr>
          <w:p w:rsidR="00031CA6" w:rsidRDefault="00031CA6">
            <w:pPr>
              <w:rPr>
                <w:rFonts w:ascii="Times New Roman" w:hAnsi="Times New Roman"/>
                <w:sz w:val="24"/>
                <w:szCs w:val="24"/>
              </w:rPr>
            </w:pPr>
            <w:r>
              <w:rPr>
                <w:rFonts w:ascii="Times New Roman" w:hAnsi="Times New Roman"/>
                <w:sz w:val="24"/>
                <w:szCs w:val="24"/>
              </w:rPr>
              <w:t xml:space="preserve">Телефон /факс (с указанием кода города) и </w:t>
            </w:r>
          </w:p>
          <w:p w:rsidR="00031CA6" w:rsidRDefault="00031CA6">
            <w:pPr>
              <w:rPr>
                <w:rFonts w:ascii="Times New Roman" w:hAnsi="Times New Roman"/>
                <w:sz w:val="24"/>
                <w:szCs w:val="24"/>
              </w:rPr>
            </w:pPr>
            <w:r>
              <w:rPr>
                <w:rFonts w:ascii="Times New Roman" w:hAnsi="Times New Roman"/>
                <w:sz w:val="24"/>
                <w:szCs w:val="24"/>
              </w:rPr>
              <w:t xml:space="preserve"> адрес электронной почты</w:t>
            </w:r>
          </w:p>
        </w:tc>
        <w:tc>
          <w:tcPr>
            <w:tcW w:w="3827" w:type="dxa"/>
            <w:tcBorders>
              <w:top w:val="single" w:sz="4" w:space="0" w:color="auto"/>
              <w:left w:val="single" w:sz="4" w:space="0" w:color="auto"/>
              <w:bottom w:val="single" w:sz="4" w:space="0" w:color="auto"/>
              <w:right w:val="single" w:sz="4" w:space="0" w:color="auto"/>
            </w:tcBorders>
          </w:tcPr>
          <w:p w:rsidR="00031CA6" w:rsidRDefault="00031CA6">
            <w:pPr>
              <w:rPr>
                <w:rFonts w:ascii="Times New Roman" w:hAnsi="Times New Roman"/>
                <w:sz w:val="24"/>
                <w:szCs w:val="24"/>
              </w:rPr>
            </w:pPr>
          </w:p>
        </w:tc>
      </w:tr>
      <w:tr w:rsidR="00031CA6" w:rsidTr="00031CA6">
        <w:tc>
          <w:tcPr>
            <w:tcW w:w="540" w:type="dxa"/>
            <w:tcBorders>
              <w:top w:val="single" w:sz="4" w:space="0" w:color="auto"/>
              <w:left w:val="single" w:sz="4" w:space="0" w:color="auto"/>
              <w:bottom w:val="single" w:sz="4" w:space="0" w:color="auto"/>
              <w:right w:val="single" w:sz="4" w:space="0" w:color="auto"/>
            </w:tcBorders>
            <w:vAlign w:val="center"/>
          </w:tcPr>
          <w:p w:rsidR="00031CA6" w:rsidRDefault="00031CA6">
            <w:pPr>
              <w:numPr>
                <w:ilvl w:val="0"/>
                <w:numId w:val="6"/>
              </w:numPr>
              <w:spacing w:after="0" w:line="240" w:lineRule="auto"/>
              <w:ind w:left="0" w:firstLine="0"/>
              <w:contextualSpacing/>
              <w:jc w:val="center"/>
              <w:rPr>
                <w:rFonts w:ascii="Times New Roman" w:hAnsi="Times New Roman"/>
                <w:sz w:val="24"/>
                <w:szCs w:val="24"/>
              </w:rPr>
            </w:pPr>
          </w:p>
        </w:tc>
        <w:tc>
          <w:tcPr>
            <w:tcW w:w="5522" w:type="dxa"/>
            <w:tcBorders>
              <w:top w:val="single" w:sz="4" w:space="0" w:color="auto"/>
              <w:left w:val="single" w:sz="4" w:space="0" w:color="auto"/>
              <w:bottom w:val="single" w:sz="4" w:space="0" w:color="auto"/>
              <w:right w:val="single" w:sz="4" w:space="0" w:color="auto"/>
            </w:tcBorders>
            <w:hideMark/>
          </w:tcPr>
          <w:p w:rsidR="00031CA6" w:rsidRDefault="00031CA6">
            <w:pPr>
              <w:rPr>
                <w:rFonts w:ascii="Times New Roman" w:hAnsi="Times New Roman"/>
                <w:sz w:val="24"/>
                <w:szCs w:val="24"/>
              </w:rPr>
            </w:pPr>
            <w:r>
              <w:rPr>
                <w:rFonts w:ascii="Times New Roman" w:hAnsi="Times New Roman"/>
                <w:sz w:val="24"/>
                <w:szCs w:val="24"/>
              </w:rPr>
              <w:t xml:space="preserve">Ф.И.О. руководителя заявителя, имеющего право подписи согласно учредительным документам, с указанием должности </w:t>
            </w:r>
          </w:p>
        </w:tc>
        <w:tc>
          <w:tcPr>
            <w:tcW w:w="3827" w:type="dxa"/>
            <w:tcBorders>
              <w:top w:val="single" w:sz="4" w:space="0" w:color="auto"/>
              <w:left w:val="single" w:sz="4" w:space="0" w:color="auto"/>
              <w:bottom w:val="single" w:sz="4" w:space="0" w:color="auto"/>
              <w:right w:val="single" w:sz="4" w:space="0" w:color="auto"/>
            </w:tcBorders>
          </w:tcPr>
          <w:p w:rsidR="00031CA6" w:rsidRDefault="00031CA6">
            <w:pPr>
              <w:rPr>
                <w:rFonts w:ascii="Times New Roman" w:hAnsi="Times New Roman"/>
                <w:sz w:val="24"/>
                <w:szCs w:val="24"/>
              </w:rPr>
            </w:pPr>
          </w:p>
        </w:tc>
      </w:tr>
      <w:tr w:rsidR="00031CA6" w:rsidTr="00031CA6">
        <w:tc>
          <w:tcPr>
            <w:tcW w:w="540" w:type="dxa"/>
            <w:tcBorders>
              <w:top w:val="single" w:sz="4" w:space="0" w:color="auto"/>
              <w:left w:val="single" w:sz="4" w:space="0" w:color="auto"/>
              <w:bottom w:val="single" w:sz="4" w:space="0" w:color="auto"/>
              <w:right w:val="single" w:sz="4" w:space="0" w:color="auto"/>
            </w:tcBorders>
            <w:vAlign w:val="center"/>
          </w:tcPr>
          <w:p w:rsidR="00031CA6" w:rsidRDefault="00031CA6">
            <w:pPr>
              <w:numPr>
                <w:ilvl w:val="0"/>
                <w:numId w:val="6"/>
              </w:numPr>
              <w:spacing w:after="0" w:line="240" w:lineRule="auto"/>
              <w:ind w:left="0" w:firstLine="0"/>
              <w:contextualSpacing/>
              <w:jc w:val="center"/>
              <w:rPr>
                <w:rFonts w:ascii="Times New Roman" w:hAnsi="Times New Roman"/>
                <w:sz w:val="24"/>
                <w:szCs w:val="24"/>
              </w:rPr>
            </w:pPr>
          </w:p>
        </w:tc>
        <w:tc>
          <w:tcPr>
            <w:tcW w:w="5522" w:type="dxa"/>
            <w:tcBorders>
              <w:top w:val="single" w:sz="4" w:space="0" w:color="auto"/>
              <w:left w:val="single" w:sz="4" w:space="0" w:color="auto"/>
              <w:bottom w:val="single" w:sz="4" w:space="0" w:color="auto"/>
              <w:right w:val="single" w:sz="4" w:space="0" w:color="auto"/>
            </w:tcBorders>
            <w:hideMark/>
          </w:tcPr>
          <w:p w:rsidR="00031CA6" w:rsidRDefault="00031CA6">
            <w:pPr>
              <w:rPr>
                <w:rFonts w:ascii="Times New Roman" w:hAnsi="Times New Roman"/>
                <w:sz w:val="24"/>
                <w:szCs w:val="24"/>
              </w:rPr>
            </w:pPr>
            <w:r>
              <w:rPr>
                <w:rFonts w:ascii="Times New Roman" w:hAnsi="Times New Roman"/>
                <w:sz w:val="24"/>
                <w:szCs w:val="24"/>
              </w:rPr>
              <w:t>Ф.И.О. уполномоченного лица заявителя с указанием должности</w:t>
            </w:r>
          </w:p>
        </w:tc>
        <w:tc>
          <w:tcPr>
            <w:tcW w:w="3827" w:type="dxa"/>
            <w:tcBorders>
              <w:top w:val="single" w:sz="4" w:space="0" w:color="auto"/>
              <w:left w:val="single" w:sz="4" w:space="0" w:color="auto"/>
              <w:bottom w:val="single" w:sz="4" w:space="0" w:color="auto"/>
              <w:right w:val="single" w:sz="4" w:space="0" w:color="auto"/>
            </w:tcBorders>
          </w:tcPr>
          <w:p w:rsidR="00031CA6" w:rsidRDefault="00031CA6">
            <w:pPr>
              <w:rPr>
                <w:rFonts w:ascii="Times New Roman" w:hAnsi="Times New Roman"/>
                <w:sz w:val="24"/>
                <w:szCs w:val="24"/>
              </w:rPr>
            </w:pPr>
          </w:p>
        </w:tc>
      </w:tr>
      <w:tr w:rsidR="00031CA6" w:rsidTr="00031CA6">
        <w:tc>
          <w:tcPr>
            <w:tcW w:w="540" w:type="dxa"/>
            <w:tcBorders>
              <w:top w:val="single" w:sz="4" w:space="0" w:color="auto"/>
              <w:left w:val="single" w:sz="4" w:space="0" w:color="auto"/>
              <w:bottom w:val="single" w:sz="4" w:space="0" w:color="auto"/>
              <w:right w:val="single" w:sz="4" w:space="0" w:color="auto"/>
            </w:tcBorders>
            <w:vAlign w:val="center"/>
          </w:tcPr>
          <w:p w:rsidR="00031CA6" w:rsidRDefault="00031CA6">
            <w:pPr>
              <w:numPr>
                <w:ilvl w:val="0"/>
                <w:numId w:val="6"/>
              </w:numPr>
              <w:spacing w:after="0" w:line="240" w:lineRule="auto"/>
              <w:ind w:left="0" w:firstLine="0"/>
              <w:contextualSpacing/>
              <w:jc w:val="center"/>
              <w:rPr>
                <w:rFonts w:ascii="Times New Roman" w:hAnsi="Times New Roman"/>
                <w:sz w:val="24"/>
                <w:szCs w:val="24"/>
              </w:rPr>
            </w:pPr>
          </w:p>
        </w:tc>
        <w:tc>
          <w:tcPr>
            <w:tcW w:w="5522" w:type="dxa"/>
            <w:tcBorders>
              <w:top w:val="single" w:sz="4" w:space="0" w:color="auto"/>
              <w:left w:val="single" w:sz="4" w:space="0" w:color="auto"/>
              <w:bottom w:val="single" w:sz="4" w:space="0" w:color="auto"/>
              <w:right w:val="single" w:sz="4" w:space="0" w:color="auto"/>
            </w:tcBorders>
            <w:hideMark/>
          </w:tcPr>
          <w:p w:rsidR="00031CA6" w:rsidRDefault="00031CA6">
            <w:pPr>
              <w:rPr>
                <w:rFonts w:ascii="Times New Roman" w:hAnsi="Times New Roman"/>
                <w:sz w:val="24"/>
                <w:szCs w:val="24"/>
              </w:rPr>
            </w:pPr>
            <w:r>
              <w:rPr>
                <w:rFonts w:ascii="Times New Roman" w:hAnsi="Times New Roman"/>
                <w:sz w:val="24"/>
                <w:szCs w:val="24"/>
              </w:rPr>
              <w:t>Телефон /факс (с указанием кода города) уполномоченного лица заявителя</w:t>
            </w:r>
          </w:p>
        </w:tc>
        <w:tc>
          <w:tcPr>
            <w:tcW w:w="3827" w:type="dxa"/>
            <w:tcBorders>
              <w:top w:val="single" w:sz="4" w:space="0" w:color="auto"/>
              <w:left w:val="single" w:sz="4" w:space="0" w:color="auto"/>
              <w:bottom w:val="single" w:sz="4" w:space="0" w:color="auto"/>
              <w:right w:val="single" w:sz="4" w:space="0" w:color="auto"/>
            </w:tcBorders>
          </w:tcPr>
          <w:p w:rsidR="00031CA6" w:rsidRDefault="00031CA6">
            <w:pPr>
              <w:rPr>
                <w:rFonts w:ascii="Times New Roman" w:hAnsi="Times New Roman"/>
                <w:sz w:val="24"/>
                <w:szCs w:val="24"/>
              </w:rPr>
            </w:pPr>
          </w:p>
        </w:tc>
      </w:tr>
      <w:tr w:rsidR="00031CA6" w:rsidTr="00031CA6">
        <w:tc>
          <w:tcPr>
            <w:tcW w:w="540" w:type="dxa"/>
            <w:tcBorders>
              <w:top w:val="single" w:sz="4" w:space="0" w:color="auto"/>
              <w:left w:val="single" w:sz="4" w:space="0" w:color="auto"/>
              <w:bottom w:val="single" w:sz="4" w:space="0" w:color="auto"/>
              <w:right w:val="single" w:sz="4" w:space="0" w:color="auto"/>
            </w:tcBorders>
            <w:vAlign w:val="center"/>
          </w:tcPr>
          <w:p w:rsidR="00031CA6" w:rsidRDefault="00031CA6">
            <w:pPr>
              <w:numPr>
                <w:ilvl w:val="0"/>
                <w:numId w:val="6"/>
              </w:numPr>
              <w:spacing w:after="0" w:line="240" w:lineRule="auto"/>
              <w:ind w:left="0" w:firstLine="0"/>
              <w:contextualSpacing/>
              <w:jc w:val="center"/>
              <w:rPr>
                <w:rFonts w:ascii="Times New Roman" w:hAnsi="Times New Roman"/>
                <w:sz w:val="24"/>
                <w:szCs w:val="24"/>
              </w:rPr>
            </w:pPr>
          </w:p>
        </w:tc>
        <w:tc>
          <w:tcPr>
            <w:tcW w:w="5522" w:type="dxa"/>
            <w:tcBorders>
              <w:top w:val="single" w:sz="4" w:space="0" w:color="auto"/>
              <w:left w:val="single" w:sz="4" w:space="0" w:color="auto"/>
              <w:bottom w:val="single" w:sz="4" w:space="0" w:color="auto"/>
              <w:right w:val="single" w:sz="4" w:space="0" w:color="auto"/>
            </w:tcBorders>
            <w:hideMark/>
          </w:tcPr>
          <w:p w:rsidR="00031CA6" w:rsidRDefault="00031CA6">
            <w:pPr>
              <w:rPr>
                <w:rFonts w:ascii="Times New Roman" w:hAnsi="Times New Roman"/>
                <w:sz w:val="24"/>
                <w:szCs w:val="24"/>
              </w:rPr>
            </w:pPr>
            <w:r>
              <w:rPr>
                <w:rFonts w:ascii="Times New Roman" w:hAnsi="Times New Roman"/>
                <w:sz w:val="24"/>
                <w:szCs w:val="24"/>
              </w:rPr>
              <w:t>Адрес электронной почты уполномоченного лица заявителя</w:t>
            </w:r>
          </w:p>
        </w:tc>
        <w:tc>
          <w:tcPr>
            <w:tcW w:w="3827" w:type="dxa"/>
            <w:tcBorders>
              <w:top w:val="single" w:sz="4" w:space="0" w:color="auto"/>
              <w:left w:val="single" w:sz="4" w:space="0" w:color="auto"/>
              <w:bottom w:val="single" w:sz="4" w:space="0" w:color="auto"/>
              <w:right w:val="single" w:sz="4" w:space="0" w:color="auto"/>
            </w:tcBorders>
          </w:tcPr>
          <w:p w:rsidR="00031CA6" w:rsidRDefault="00031CA6">
            <w:pPr>
              <w:rPr>
                <w:rFonts w:ascii="Times New Roman" w:hAnsi="Times New Roman"/>
                <w:sz w:val="24"/>
                <w:szCs w:val="24"/>
              </w:rPr>
            </w:pPr>
          </w:p>
        </w:tc>
      </w:tr>
    </w:tbl>
    <w:p w:rsidR="00031CA6" w:rsidRDefault="00031CA6" w:rsidP="00031CA6">
      <w:pPr>
        <w:rPr>
          <w:rFonts w:ascii="Times New Roman" w:hAnsi="Times New Roman"/>
          <w:sz w:val="24"/>
          <w:szCs w:val="24"/>
        </w:rPr>
      </w:pPr>
    </w:p>
    <w:p w:rsidR="00031CA6" w:rsidRDefault="00031CA6" w:rsidP="00031CA6">
      <w:pPr>
        <w:rPr>
          <w:rFonts w:ascii="Times New Roman" w:hAnsi="Times New Roman"/>
          <w:sz w:val="24"/>
          <w:szCs w:val="24"/>
        </w:rPr>
      </w:pPr>
      <w:r>
        <w:rPr>
          <w:rFonts w:ascii="Times New Roman" w:hAnsi="Times New Roman"/>
          <w:sz w:val="24"/>
          <w:szCs w:val="24"/>
        </w:rPr>
        <w:t>Заявитель (его уполномоченный представитель):</w:t>
      </w:r>
    </w:p>
    <w:tbl>
      <w:tblPr>
        <w:tblW w:w="0" w:type="auto"/>
        <w:tblLook w:val="04A0" w:firstRow="1" w:lastRow="0" w:firstColumn="1" w:lastColumn="0" w:noHBand="0" w:noVBand="1"/>
      </w:tblPr>
      <w:tblGrid>
        <w:gridCol w:w="3379"/>
        <w:gridCol w:w="3379"/>
        <w:gridCol w:w="3380"/>
      </w:tblGrid>
      <w:tr w:rsidR="00031CA6" w:rsidTr="00031CA6">
        <w:tc>
          <w:tcPr>
            <w:tcW w:w="3379" w:type="dxa"/>
            <w:hideMark/>
          </w:tcPr>
          <w:p w:rsidR="00031CA6" w:rsidRDefault="00031CA6">
            <w:pPr>
              <w:rPr>
                <w:rFonts w:ascii="Times New Roman" w:hAnsi="Times New Roman"/>
                <w:sz w:val="24"/>
                <w:szCs w:val="24"/>
              </w:rPr>
            </w:pPr>
            <w:r>
              <w:rPr>
                <w:rFonts w:ascii="Times New Roman" w:hAnsi="Times New Roman"/>
                <w:sz w:val="24"/>
                <w:szCs w:val="24"/>
              </w:rPr>
              <w:t>_________________________</w:t>
            </w:r>
          </w:p>
        </w:tc>
        <w:tc>
          <w:tcPr>
            <w:tcW w:w="3379" w:type="dxa"/>
            <w:hideMark/>
          </w:tcPr>
          <w:p w:rsidR="00031CA6" w:rsidRDefault="00031CA6">
            <w:pPr>
              <w:rPr>
                <w:rFonts w:ascii="Times New Roman" w:hAnsi="Times New Roman"/>
                <w:sz w:val="24"/>
                <w:szCs w:val="24"/>
              </w:rPr>
            </w:pPr>
            <w:r>
              <w:rPr>
                <w:rFonts w:ascii="Times New Roman" w:hAnsi="Times New Roman"/>
                <w:sz w:val="24"/>
                <w:szCs w:val="24"/>
              </w:rPr>
              <w:t>__________________________</w:t>
            </w:r>
          </w:p>
        </w:tc>
        <w:tc>
          <w:tcPr>
            <w:tcW w:w="3380" w:type="dxa"/>
            <w:hideMark/>
          </w:tcPr>
          <w:p w:rsidR="00031CA6" w:rsidRDefault="00031CA6">
            <w:pPr>
              <w:rPr>
                <w:rFonts w:ascii="Times New Roman" w:hAnsi="Times New Roman"/>
                <w:sz w:val="24"/>
                <w:szCs w:val="24"/>
              </w:rPr>
            </w:pPr>
            <w:r>
              <w:rPr>
                <w:rFonts w:ascii="Times New Roman" w:hAnsi="Times New Roman"/>
                <w:sz w:val="24"/>
                <w:szCs w:val="24"/>
              </w:rPr>
              <w:t>_________________________</w:t>
            </w:r>
          </w:p>
        </w:tc>
      </w:tr>
      <w:tr w:rsidR="00031CA6" w:rsidTr="00031CA6">
        <w:tc>
          <w:tcPr>
            <w:tcW w:w="3379" w:type="dxa"/>
            <w:hideMark/>
          </w:tcPr>
          <w:p w:rsidR="00031CA6" w:rsidRDefault="00031CA6">
            <w:pPr>
              <w:ind w:right="-98"/>
              <w:rPr>
                <w:rFonts w:ascii="Times New Roman" w:hAnsi="Times New Roman"/>
                <w:sz w:val="24"/>
                <w:szCs w:val="24"/>
              </w:rPr>
            </w:pPr>
            <w:r>
              <w:rPr>
                <w:rFonts w:ascii="Times New Roman" w:hAnsi="Times New Roman"/>
                <w:sz w:val="24"/>
                <w:szCs w:val="24"/>
              </w:rPr>
              <w:t xml:space="preserve">Наименование должности </w:t>
            </w:r>
          </w:p>
        </w:tc>
        <w:tc>
          <w:tcPr>
            <w:tcW w:w="3379" w:type="dxa"/>
            <w:hideMark/>
          </w:tcPr>
          <w:p w:rsidR="00031CA6" w:rsidRDefault="00031CA6">
            <w:pPr>
              <w:jc w:val="center"/>
              <w:rPr>
                <w:rFonts w:ascii="Times New Roman" w:hAnsi="Times New Roman"/>
                <w:sz w:val="24"/>
                <w:szCs w:val="24"/>
              </w:rPr>
            </w:pPr>
            <w:r>
              <w:rPr>
                <w:rFonts w:ascii="Times New Roman" w:hAnsi="Times New Roman"/>
                <w:sz w:val="24"/>
                <w:szCs w:val="24"/>
              </w:rPr>
              <w:t>подпись руководителя</w:t>
            </w:r>
          </w:p>
        </w:tc>
        <w:tc>
          <w:tcPr>
            <w:tcW w:w="3380" w:type="dxa"/>
            <w:hideMark/>
          </w:tcPr>
          <w:p w:rsidR="00031CA6" w:rsidRDefault="00031CA6">
            <w:pPr>
              <w:jc w:val="center"/>
              <w:rPr>
                <w:rFonts w:ascii="Times New Roman" w:hAnsi="Times New Roman"/>
                <w:sz w:val="24"/>
                <w:szCs w:val="24"/>
              </w:rPr>
            </w:pPr>
            <w:r>
              <w:rPr>
                <w:rFonts w:ascii="Times New Roman" w:hAnsi="Times New Roman"/>
                <w:sz w:val="24"/>
                <w:szCs w:val="24"/>
              </w:rPr>
              <w:t>ФИО</w:t>
            </w:r>
          </w:p>
        </w:tc>
      </w:tr>
      <w:tr w:rsidR="00031CA6" w:rsidTr="00031CA6">
        <w:trPr>
          <w:trHeight w:val="303"/>
        </w:trPr>
        <w:tc>
          <w:tcPr>
            <w:tcW w:w="3379" w:type="dxa"/>
          </w:tcPr>
          <w:p w:rsidR="00031CA6" w:rsidRDefault="00031CA6">
            <w:pPr>
              <w:jc w:val="center"/>
              <w:rPr>
                <w:rFonts w:ascii="Times New Roman" w:hAnsi="Times New Roman"/>
                <w:sz w:val="24"/>
                <w:szCs w:val="24"/>
              </w:rPr>
            </w:pPr>
          </w:p>
        </w:tc>
        <w:tc>
          <w:tcPr>
            <w:tcW w:w="3379" w:type="dxa"/>
          </w:tcPr>
          <w:p w:rsidR="00031CA6" w:rsidRDefault="00031CA6">
            <w:pPr>
              <w:jc w:val="center"/>
              <w:rPr>
                <w:rFonts w:ascii="Times New Roman" w:hAnsi="Times New Roman"/>
                <w:sz w:val="24"/>
                <w:szCs w:val="24"/>
              </w:rPr>
            </w:pPr>
          </w:p>
        </w:tc>
        <w:tc>
          <w:tcPr>
            <w:tcW w:w="3380" w:type="dxa"/>
          </w:tcPr>
          <w:p w:rsidR="00031CA6" w:rsidRDefault="00031CA6">
            <w:pPr>
              <w:jc w:val="center"/>
              <w:rPr>
                <w:rFonts w:ascii="Times New Roman" w:hAnsi="Times New Roman"/>
                <w:sz w:val="24"/>
                <w:szCs w:val="24"/>
              </w:rPr>
            </w:pPr>
          </w:p>
        </w:tc>
      </w:tr>
      <w:tr w:rsidR="00031CA6" w:rsidTr="00031CA6">
        <w:trPr>
          <w:trHeight w:val="353"/>
        </w:trPr>
        <w:tc>
          <w:tcPr>
            <w:tcW w:w="3379" w:type="dxa"/>
            <w:vAlign w:val="bottom"/>
            <w:hideMark/>
          </w:tcPr>
          <w:p w:rsidR="00031CA6" w:rsidRDefault="00031CA6">
            <w:pPr>
              <w:rPr>
                <w:rFonts w:ascii="Times New Roman" w:hAnsi="Times New Roman"/>
                <w:sz w:val="24"/>
                <w:szCs w:val="24"/>
              </w:rPr>
            </w:pPr>
            <w:r>
              <w:rPr>
                <w:rFonts w:ascii="Times New Roman" w:hAnsi="Times New Roman"/>
                <w:sz w:val="24"/>
                <w:szCs w:val="24"/>
              </w:rPr>
              <w:t>мп</w:t>
            </w:r>
          </w:p>
        </w:tc>
        <w:tc>
          <w:tcPr>
            <w:tcW w:w="3379" w:type="dxa"/>
          </w:tcPr>
          <w:p w:rsidR="00031CA6" w:rsidRDefault="00031CA6">
            <w:pPr>
              <w:jc w:val="center"/>
              <w:rPr>
                <w:rFonts w:ascii="Times New Roman" w:hAnsi="Times New Roman"/>
                <w:sz w:val="24"/>
                <w:szCs w:val="24"/>
              </w:rPr>
            </w:pPr>
          </w:p>
        </w:tc>
        <w:tc>
          <w:tcPr>
            <w:tcW w:w="3380" w:type="dxa"/>
          </w:tcPr>
          <w:p w:rsidR="00031CA6" w:rsidRDefault="00031CA6">
            <w:pPr>
              <w:jc w:val="center"/>
              <w:rPr>
                <w:rFonts w:ascii="Times New Roman" w:hAnsi="Times New Roman"/>
                <w:sz w:val="24"/>
                <w:szCs w:val="24"/>
              </w:rPr>
            </w:pPr>
          </w:p>
        </w:tc>
      </w:tr>
    </w:tbl>
    <w:p w:rsidR="00031CA6" w:rsidRDefault="00031CA6" w:rsidP="00031CA6">
      <w:pPr>
        <w:spacing w:after="0" w:line="240" w:lineRule="auto"/>
        <w:rPr>
          <w:rFonts w:ascii="Times New Roman" w:eastAsia="Times New Roman" w:hAnsi="Times New Roman"/>
          <w:sz w:val="24"/>
          <w:szCs w:val="24"/>
          <w:lang w:val="x-none" w:eastAsia="x-none" w:bidi="my-MM"/>
        </w:rPr>
        <w:sectPr w:rsidR="00031CA6">
          <w:pgSz w:w="11906" w:h="16838"/>
          <w:pgMar w:top="426" w:right="707" w:bottom="142" w:left="1134" w:header="709" w:footer="709" w:gutter="0"/>
          <w:cols w:space="720"/>
        </w:sectPr>
      </w:pPr>
    </w:p>
    <w:p w:rsidR="00031CA6" w:rsidRDefault="00031CA6" w:rsidP="00031CA6">
      <w:pPr>
        <w:pStyle w:val="a5"/>
        <w:tabs>
          <w:tab w:val="right" w:pos="9335"/>
        </w:tabs>
        <w:ind w:left="3969"/>
        <w:rPr>
          <w:rFonts w:ascii="Times New Roman" w:hAnsi="Times New Roman" w:cs="Times New Roman"/>
          <w:sz w:val="24"/>
          <w:szCs w:val="24"/>
        </w:rPr>
      </w:pPr>
      <w:r>
        <w:rPr>
          <w:rFonts w:ascii="Times New Roman" w:hAnsi="Times New Roman" w:cs="Times New Roman"/>
          <w:sz w:val="24"/>
          <w:szCs w:val="24"/>
        </w:rPr>
        <w:lastRenderedPageBreak/>
        <w:t xml:space="preserve">Приложение № 5 </w:t>
      </w:r>
    </w:p>
    <w:p w:rsidR="00031CA6" w:rsidRDefault="00031CA6" w:rsidP="00031CA6">
      <w:pPr>
        <w:pStyle w:val="a5"/>
        <w:ind w:left="3969"/>
        <w:rPr>
          <w:rFonts w:ascii="Times New Roman" w:hAnsi="Times New Roman" w:cs="Times New Roman"/>
          <w:sz w:val="24"/>
          <w:szCs w:val="24"/>
        </w:rPr>
      </w:pPr>
      <w:r>
        <w:rPr>
          <w:rFonts w:ascii="Times New Roman" w:hAnsi="Times New Roman" w:cs="Times New Roman"/>
          <w:sz w:val="24"/>
          <w:szCs w:val="24"/>
        </w:rPr>
        <w:t>к извещению об аукционе на право заключения договора на право размещения и эксплуатации аттракционов и иных устройств для развлечений на территории земельного участка с кадастровым номером 50:22:0000000:105149</w:t>
      </w:r>
    </w:p>
    <w:p w:rsidR="00031CA6" w:rsidRDefault="00031CA6" w:rsidP="00031CA6">
      <w:pPr>
        <w:pStyle w:val="a5"/>
        <w:rPr>
          <w:rFonts w:ascii="Times New Roman" w:hAnsi="Times New Roman" w:cs="Times New Roman"/>
          <w:sz w:val="24"/>
          <w:szCs w:val="24"/>
        </w:rPr>
      </w:pPr>
      <w:r>
        <w:rPr>
          <w:rFonts w:ascii="Times New Roman" w:hAnsi="Times New Roman" w:cs="Times New Roman"/>
          <w:sz w:val="24"/>
          <w:szCs w:val="24"/>
        </w:rPr>
        <w:t>Форма</w:t>
      </w:r>
    </w:p>
    <w:p w:rsidR="00031CA6" w:rsidRDefault="00031CA6" w:rsidP="00031CA6">
      <w:pPr>
        <w:jc w:val="center"/>
        <w:rPr>
          <w:rFonts w:ascii="Times New Roman" w:hAnsi="Times New Roman"/>
          <w:sz w:val="24"/>
          <w:szCs w:val="24"/>
        </w:rPr>
      </w:pPr>
      <w:bookmarkStart w:id="1" w:name="_Toc229310376"/>
      <w:bookmarkStart w:id="2" w:name="_Toc222202402"/>
      <w:bookmarkStart w:id="3" w:name="_Toc171751894"/>
      <w:r>
        <w:rPr>
          <w:rFonts w:ascii="Times New Roman" w:hAnsi="Times New Roman"/>
          <w:sz w:val="24"/>
          <w:szCs w:val="24"/>
        </w:rPr>
        <w:t>ОПИСЬ ДОКУМЕНТОВ</w:t>
      </w:r>
    </w:p>
    <w:p w:rsidR="00031CA6" w:rsidRDefault="00031CA6" w:rsidP="00031CA6">
      <w:pPr>
        <w:jc w:val="center"/>
        <w:rPr>
          <w:rFonts w:ascii="Times New Roman" w:hAnsi="Times New Roman"/>
          <w:smallCaps/>
          <w:sz w:val="24"/>
          <w:szCs w:val="24"/>
        </w:rPr>
      </w:pPr>
    </w:p>
    <w:bookmarkEnd w:id="1"/>
    <w:bookmarkEnd w:id="2"/>
    <w:bookmarkEnd w:id="3"/>
    <w:p w:rsidR="00031CA6" w:rsidRDefault="00031CA6" w:rsidP="00031CA6">
      <w:pPr>
        <w:jc w:val="center"/>
        <w:rPr>
          <w:rFonts w:ascii="Times New Roman" w:hAnsi="Times New Roman"/>
          <w:sz w:val="24"/>
          <w:szCs w:val="24"/>
        </w:rPr>
      </w:pPr>
      <w:r>
        <w:rPr>
          <w:rFonts w:ascii="Times New Roman" w:hAnsi="Times New Roman"/>
          <w:sz w:val="24"/>
          <w:szCs w:val="24"/>
        </w:rPr>
        <w:t>Приложенных к заявке на участие в аукционе на право заключения договора на право размещения и эксплуатации аттракционов и иных устройств для развлечений на территории</w:t>
      </w:r>
      <w:r>
        <w:rPr>
          <w:rFonts w:ascii="Times New Roman" w:eastAsia="Times New Roman" w:hAnsi="Times New Roman"/>
          <w:sz w:val="24"/>
          <w:szCs w:val="24"/>
          <w:lang w:eastAsia="ru-RU"/>
        </w:rPr>
        <w:t xml:space="preserve"> земельного участка с кадастровым номером 50:22:0000000:105149</w:t>
      </w:r>
      <w:r>
        <w:rPr>
          <w:rFonts w:ascii="Times New Roman" w:hAnsi="Times New Roman"/>
          <w:sz w:val="24"/>
          <w:szCs w:val="24"/>
        </w:rPr>
        <w:t xml:space="preserve">, объявленного  на ___________   2019 г.     </w:t>
      </w:r>
    </w:p>
    <w:p w:rsidR="00031CA6" w:rsidRDefault="00031CA6" w:rsidP="00031CA6">
      <w:pPr>
        <w:jc w:val="center"/>
        <w:rPr>
          <w:rFonts w:ascii="Times New Roman" w:hAnsi="Times New Roman"/>
          <w:sz w:val="24"/>
          <w:szCs w:val="24"/>
        </w:rPr>
      </w:pPr>
    </w:p>
    <w:p w:rsidR="00031CA6" w:rsidRDefault="00031CA6" w:rsidP="00031CA6">
      <w:pPr>
        <w:rPr>
          <w:rFonts w:ascii="Times New Roman" w:hAnsi="Times New Roman"/>
          <w:sz w:val="24"/>
          <w:szCs w:val="24"/>
        </w:rPr>
      </w:pPr>
      <w:r>
        <w:rPr>
          <w:rFonts w:ascii="Times New Roman" w:hAnsi="Times New Roman"/>
          <w:sz w:val="24"/>
          <w:szCs w:val="24"/>
        </w:rPr>
        <w:t>Заявитель  _____________________________________________________________</w:t>
      </w:r>
    </w:p>
    <w:p w:rsidR="00031CA6" w:rsidRDefault="00031CA6" w:rsidP="00031CA6">
      <w:pPr>
        <w:pStyle w:val="a5"/>
        <w:spacing w:line="276" w:lineRule="auto"/>
        <w:jc w:val="center"/>
        <w:rPr>
          <w:rFonts w:ascii="Times New Roman" w:hAnsi="Times New Roman" w:cs="Times New Roman"/>
          <w:sz w:val="24"/>
          <w:szCs w:val="24"/>
        </w:rPr>
      </w:pPr>
      <w:r>
        <w:rPr>
          <w:rFonts w:ascii="Times New Roman" w:hAnsi="Times New Roman" w:cs="Times New Roman"/>
          <w:i/>
          <w:iCs/>
          <w:sz w:val="24"/>
          <w:szCs w:val="24"/>
        </w:rPr>
        <w:t>(наименование и ИНН лица, подающего заявку)</w:t>
      </w:r>
    </w:p>
    <w:p w:rsidR="00031CA6" w:rsidRDefault="00031CA6" w:rsidP="00031CA6">
      <w:pPr>
        <w:jc w:val="center"/>
        <w:rPr>
          <w:rFonts w:ascii="Times New Roman" w:hAnsi="Times New Roman"/>
          <w:sz w:val="24"/>
          <w:szCs w:val="24"/>
        </w:rPr>
      </w:pPr>
    </w:p>
    <w:tbl>
      <w:tblPr>
        <w:tblW w:w="0" w:type="auto"/>
        <w:tblInd w:w="108" w:type="dxa"/>
        <w:tblCellMar>
          <w:left w:w="0" w:type="dxa"/>
          <w:right w:w="0" w:type="dxa"/>
        </w:tblCellMar>
        <w:tblLook w:val="04A0" w:firstRow="1" w:lastRow="0" w:firstColumn="1" w:lastColumn="0" w:noHBand="0" w:noVBand="1"/>
      </w:tblPr>
      <w:tblGrid>
        <w:gridCol w:w="820"/>
        <w:gridCol w:w="3752"/>
        <w:gridCol w:w="2442"/>
        <w:gridCol w:w="2449"/>
      </w:tblGrid>
      <w:tr w:rsidR="00031CA6" w:rsidTr="00031CA6">
        <w:tc>
          <w:tcPr>
            <w:tcW w:w="851"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vAlign w:val="center"/>
            <w:hideMark/>
          </w:tcPr>
          <w:p w:rsidR="00031CA6" w:rsidRDefault="00031CA6">
            <w:pPr>
              <w:jc w:val="center"/>
              <w:rPr>
                <w:rFonts w:ascii="Times New Roman" w:hAnsi="Times New Roman"/>
                <w:sz w:val="24"/>
                <w:szCs w:val="24"/>
              </w:rPr>
            </w:pPr>
            <w:r>
              <w:rPr>
                <w:rFonts w:ascii="Times New Roman" w:hAnsi="Times New Roman"/>
                <w:bCs/>
                <w:sz w:val="24"/>
                <w:szCs w:val="24"/>
              </w:rPr>
              <w:t>№ п/п</w:t>
            </w:r>
          </w:p>
        </w:tc>
        <w:tc>
          <w:tcPr>
            <w:tcW w:w="3969" w:type="dxa"/>
            <w:tcBorders>
              <w:top w:val="single" w:sz="8" w:space="0" w:color="000000"/>
              <w:left w:val="nil"/>
              <w:bottom w:val="single" w:sz="8" w:space="0" w:color="000000"/>
              <w:right w:val="single" w:sz="8" w:space="0" w:color="000000"/>
            </w:tcBorders>
            <w:tcMar>
              <w:top w:w="0" w:type="dxa"/>
              <w:left w:w="108" w:type="dxa"/>
              <w:bottom w:w="0" w:type="dxa"/>
              <w:right w:w="108" w:type="dxa"/>
            </w:tcMar>
            <w:vAlign w:val="center"/>
            <w:hideMark/>
          </w:tcPr>
          <w:p w:rsidR="00031CA6" w:rsidRDefault="00031CA6">
            <w:pPr>
              <w:jc w:val="center"/>
              <w:rPr>
                <w:rFonts w:ascii="Times New Roman" w:hAnsi="Times New Roman"/>
                <w:sz w:val="24"/>
                <w:szCs w:val="24"/>
              </w:rPr>
            </w:pPr>
            <w:r>
              <w:rPr>
                <w:rFonts w:ascii="Times New Roman" w:hAnsi="Times New Roman"/>
                <w:bCs/>
                <w:sz w:val="24"/>
                <w:szCs w:val="24"/>
              </w:rPr>
              <w:t>Наименование документа</w:t>
            </w:r>
          </w:p>
        </w:tc>
        <w:tc>
          <w:tcPr>
            <w:tcW w:w="2551" w:type="dxa"/>
            <w:tcBorders>
              <w:top w:val="single" w:sz="8" w:space="0" w:color="000000"/>
              <w:left w:val="nil"/>
              <w:bottom w:val="single" w:sz="8" w:space="0" w:color="000000"/>
              <w:right w:val="single" w:sz="8" w:space="0" w:color="000000"/>
            </w:tcBorders>
            <w:tcMar>
              <w:top w:w="0" w:type="dxa"/>
              <w:left w:w="108" w:type="dxa"/>
              <w:bottom w:w="0" w:type="dxa"/>
              <w:right w:w="108" w:type="dxa"/>
            </w:tcMar>
            <w:vAlign w:val="center"/>
            <w:hideMark/>
          </w:tcPr>
          <w:p w:rsidR="00031CA6" w:rsidRDefault="00031CA6">
            <w:pPr>
              <w:jc w:val="center"/>
              <w:rPr>
                <w:rFonts w:ascii="Times New Roman" w:hAnsi="Times New Roman"/>
                <w:sz w:val="24"/>
                <w:szCs w:val="24"/>
              </w:rPr>
            </w:pPr>
            <w:r>
              <w:rPr>
                <w:rFonts w:ascii="Times New Roman" w:hAnsi="Times New Roman"/>
                <w:bCs/>
                <w:sz w:val="24"/>
                <w:szCs w:val="24"/>
              </w:rPr>
              <w:t>Количество листов</w:t>
            </w:r>
          </w:p>
        </w:tc>
        <w:tc>
          <w:tcPr>
            <w:tcW w:w="2552" w:type="dxa"/>
            <w:tcBorders>
              <w:top w:val="single" w:sz="8" w:space="0" w:color="000000"/>
              <w:left w:val="nil"/>
              <w:bottom w:val="single" w:sz="8" w:space="0" w:color="000000"/>
              <w:right w:val="single" w:sz="8" w:space="0" w:color="000000"/>
            </w:tcBorders>
            <w:tcMar>
              <w:top w:w="0" w:type="dxa"/>
              <w:left w:w="108" w:type="dxa"/>
              <w:bottom w:w="0" w:type="dxa"/>
              <w:right w:w="108" w:type="dxa"/>
            </w:tcMar>
            <w:vAlign w:val="center"/>
            <w:hideMark/>
          </w:tcPr>
          <w:p w:rsidR="00031CA6" w:rsidRDefault="00031CA6">
            <w:pPr>
              <w:jc w:val="center"/>
              <w:rPr>
                <w:rFonts w:ascii="Times New Roman" w:hAnsi="Times New Roman"/>
                <w:sz w:val="24"/>
                <w:szCs w:val="24"/>
              </w:rPr>
            </w:pPr>
            <w:r>
              <w:rPr>
                <w:rFonts w:ascii="Times New Roman" w:hAnsi="Times New Roman"/>
                <w:bCs/>
                <w:sz w:val="24"/>
                <w:szCs w:val="24"/>
              </w:rPr>
              <w:t>Порядковые номера листов</w:t>
            </w:r>
          </w:p>
        </w:tc>
      </w:tr>
      <w:tr w:rsidR="00031CA6" w:rsidTr="00031CA6">
        <w:tc>
          <w:tcPr>
            <w:tcW w:w="851"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031CA6" w:rsidRDefault="00031CA6">
            <w:pPr>
              <w:rPr>
                <w:rFonts w:ascii="Times New Roman" w:hAnsi="Times New Roman"/>
                <w:sz w:val="24"/>
                <w:szCs w:val="24"/>
              </w:rPr>
            </w:pPr>
            <w:r>
              <w:rPr>
                <w:rFonts w:ascii="Times New Roman" w:hAnsi="Times New Roman"/>
                <w:sz w:val="24"/>
                <w:szCs w:val="24"/>
              </w:rPr>
              <w:t> </w:t>
            </w:r>
          </w:p>
        </w:tc>
        <w:tc>
          <w:tcPr>
            <w:tcW w:w="3969" w:type="dxa"/>
            <w:tcBorders>
              <w:top w:val="nil"/>
              <w:left w:val="nil"/>
              <w:bottom w:val="single" w:sz="8" w:space="0" w:color="000000"/>
              <w:right w:val="single" w:sz="8" w:space="0" w:color="000000"/>
            </w:tcBorders>
            <w:tcMar>
              <w:top w:w="0" w:type="dxa"/>
              <w:left w:w="108" w:type="dxa"/>
              <w:bottom w:w="0" w:type="dxa"/>
              <w:right w:w="108" w:type="dxa"/>
            </w:tcMar>
            <w:hideMark/>
          </w:tcPr>
          <w:p w:rsidR="00031CA6" w:rsidRDefault="00031CA6">
            <w:pPr>
              <w:rPr>
                <w:rFonts w:ascii="Times New Roman" w:hAnsi="Times New Roman"/>
                <w:sz w:val="24"/>
                <w:szCs w:val="24"/>
              </w:rPr>
            </w:pPr>
            <w:r>
              <w:rPr>
                <w:rFonts w:ascii="Times New Roman" w:hAnsi="Times New Roman"/>
                <w:sz w:val="24"/>
                <w:szCs w:val="24"/>
              </w:rPr>
              <w:t> </w:t>
            </w:r>
          </w:p>
        </w:tc>
        <w:tc>
          <w:tcPr>
            <w:tcW w:w="2551" w:type="dxa"/>
            <w:tcBorders>
              <w:top w:val="nil"/>
              <w:left w:val="nil"/>
              <w:bottom w:val="single" w:sz="8" w:space="0" w:color="000000"/>
              <w:right w:val="single" w:sz="8" w:space="0" w:color="000000"/>
            </w:tcBorders>
            <w:tcMar>
              <w:top w:w="0" w:type="dxa"/>
              <w:left w:w="108" w:type="dxa"/>
              <w:bottom w:w="0" w:type="dxa"/>
              <w:right w:w="108" w:type="dxa"/>
            </w:tcMar>
            <w:hideMark/>
          </w:tcPr>
          <w:p w:rsidR="00031CA6" w:rsidRDefault="00031CA6">
            <w:pPr>
              <w:rPr>
                <w:rFonts w:ascii="Times New Roman" w:hAnsi="Times New Roman"/>
                <w:sz w:val="24"/>
                <w:szCs w:val="24"/>
              </w:rPr>
            </w:pPr>
            <w:r>
              <w:rPr>
                <w:rFonts w:ascii="Times New Roman" w:hAnsi="Times New Roman"/>
                <w:sz w:val="24"/>
                <w:szCs w:val="24"/>
              </w:rPr>
              <w:t> </w:t>
            </w:r>
          </w:p>
        </w:tc>
        <w:tc>
          <w:tcPr>
            <w:tcW w:w="2552" w:type="dxa"/>
            <w:tcBorders>
              <w:top w:val="nil"/>
              <w:left w:val="nil"/>
              <w:bottom w:val="single" w:sz="8" w:space="0" w:color="000000"/>
              <w:right w:val="single" w:sz="8" w:space="0" w:color="000000"/>
            </w:tcBorders>
            <w:tcMar>
              <w:top w:w="0" w:type="dxa"/>
              <w:left w:w="108" w:type="dxa"/>
              <w:bottom w:w="0" w:type="dxa"/>
              <w:right w:w="108" w:type="dxa"/>
            </w:tcMar>
            <w:hideMark/>
          </w:tcPr>
          <w:p w:rsidR="00031CA6" w:rsidRDefault="00031CA6">
            <w:pPr>
              <w:rPr>
                <w:rFonts w:ascii="Times New Roman" w:hAnsi="Times New Roman"/>
                <w:sz w:val="24"/>
                <w:szCs w:val="24"/>
              </w:rPr>
            </w:pPr>
            <w:r>
              <w:rPr>
                <w:rFonts w:ascii="Times New Roman" w:hAnsi="Times New Roman"/>
                <w:sz w:val="24"/>
                <w:szCs w:val="24"/>
              </w:rPr>
              <w:t> </w:t>
            </w:r>
          </w:p>
        </w:tc>
      </w:tr>
      <w:tr w:rsidR="00031CA6" w:rsidTr="00031CA6">
        <w:tc>
          <w:tcPr>
            <w:tcW w:w="851"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031CA6" w:rsidRDefault="00031CA6">
            <w:pPr>
              <w:rPr>
                <w:rFonts w:ascii="Times New Roman" w:hAnsi="Times New Roman"/>
                <w:sz w:val="24"/>
                <w:szCs w:val="24"/>
              </w:rPr>
            </w:pPr>
            <w:r>
              <w:rPr>
                <w:rFonts w:ascii="Times New Roman" w:hAnsi="Times New Roman"/>
                <w:sz w:val="24"/>
                <w:szCs w:val="24"/>
              </w:rPr>
              <w:t> </w:t>
            </w:r>
          </w:p>
        </w:tc>
        <w:tc>
          <w:tcPr>
            <w:tcW w:w="3969" w:type="dxa"/>
            <w:tcBorders>
              <w:top w:val="nil"/>
              <w:left w:val="nil"/>
              <w:bottom w:val="single" w:sz="8" w:space="0" w:color="000000"/>
              <w:right w:val="single" w:sz="8" w:space="0" w:color="000000"/>
            </w:tcBorders>
            <w:tcMar>
              <w:top w:w="0" w:type="dxa"/>
              <w:left w:w="108" w:type="dxa"/>
              <w:bottom w:w="0" w:type="dxa"/>
              <w:right w:w="108" w:type="dxa"/>
            </w:tcMar>
            <w:hideMark/>
          </w:tcPr>
          <w:p w:rsidR="00031CA6" w:rsidRDefault="00031CA6">
            <w:pPr>
              <w:rPr>
                <w:rFonts w:ascii="Times New Roman" w:hAnsi="Times New Roman"/>
                <w:sz w:val="24"/>
                <w:szCs w:val="24"/>
              </w:rPr>
            </w:pPr>
            <w:r>
              <w:rPr>
                <w:rFonts w:ascii="Times New Roman" w:hAnsi="Times New Roman"/>
                <w:sz w:val="24"/>
                <w:szCs w:val="24"/>
              </w:rPr>
              <w:t> </w:t>
            </w:r>
          </w:p>
        </w:tc>
        <w:tc>
          <w:tcPr>
            <w:tcW w:w="2551" w:type="dxa"/>
            <w:tcBorders>
              <w:top w:val="nil"/>
              <w:left w:val="nil"/>
              <w:bottom w:val="single" w:sz="8" w:space="0" w:color="000000"/>
              <w:right w:val="single" w:sz="8" w:space="0" w:color="000000"/>
            </w:tcBorders>
            <w:tcMar>
              <w:top w:w="0" w:type="dxa"/>
              <w:left w:w="108" w:type="dxa"/>
              <w:bottom w:w="0" w:type="dxa"/>
              <w:right w:w="108" w:type="dxa"/>
            </w:tcMar>
            <w:hideMark/>
          </w:tcPr>
          <w:p w:rsidR="00031CA6" w:rsidRDefault="00031CA6">
            <w:pPr>
              <w:rPr>
                <w:rFonts w:ascii="Times New Roman" w:hAnsi="Times New Roman"/>
                <w:sz w:val="24"/>
                <w:szCs w:val="24"/>
              </w:rPr>
            </w:pPr>
            <w:r>
              <w:rPr>
                <w:rFonts w:ascii="Times New Roman" w:hAnsi="Times New Roman"/>
                <w:sz w:val="24"/>
                <w:szCs w:val="24"/>
              </w:rPr>
              <w:t> </w:t>
            </w:r>
          </w:p>
        </w:tc>
        <w:tc>
          <w:tcPr>
            <w:tcW w:w="2552" w:type="dxa"/>
            <w:tcBorders>
              <w:top w:val="nil"/>
              <w:left w:val="nil"/>
              <w:bottom w:val="single" w:sz="8" w:space="0" w:color="000000"/>
              <w:right w:val="single" w:sz="8" w:space="0" w:color="000000"/>
            </w:tcBorders>
            <w:tcMar>
              <w:top w:w="0" w:type="dxa"/>
              <w:left w:w="108" w:type="dxa"/>
              <w:bottom w:w="0" w:type="dxa"/>
              <w:right w:w="108" w:type="dxa"/>
            </w:tcMar>
            <w:hideMark/>
          </w:tcPr>
          <w:p w:rsidR="00031CA6" w:rsidRDefault="00031CA6">
            <w:pPr>
              <w:rPr>
                <w:rFonts w:ascii="Times New Roman" w:hAnsi="Times New Roman"/>
                <w:sz w:val="24"/>
                <w:szCs w:val="24"/>
              </w:rPr>
            </w:pPr>
            <w:r>
              <w:rPr>
                <w:rFonts w:ascii="Times New Roman" w:hAnsi="Times New Roman"/>
                <w:sz w:val="24"/>
                <w:szCs w:val="24"/>
              </w:rPr>
              <w:t> </w:t>
            </w:r>
          </w:p>
        </w:tc>
      </w:tr>
    </w:tbl>
    <w:p w:rsidR="00031CA6" w:rsidRDefault="00031CA6" w:rsidP="00031CA6">
      <w:pPr>
        <w:jc w:val="center"/>
        <w:rPr>
          <w:rFonts w:ascii="Times New Roman" w:hAnsi="Times New Roman"/>
          <w:sz w:val="24"/>
          <w:szCs w:val="24"/>
          <w:lang w:val="en-US"/>
        </w:rPr>
      </w:pPr>
    </w:p>
    <w:p w:rsidR="00031CA6" w:rsidRDefault="00031CA6" w:rsidP="00031CA6">
      <w:pPr>
        <w:spacing w:line="360" w:lineRule="auto"/>
        <w:jc w:val="both"/>
        <w:rPr>
          <w:rFonts w:ascii="Times New Roman" w:hAnsi="Times New Roman"/>
          <w:bCs/>
          <w:sz w:val="24"/>
          <w:szCs w:val="24"/>
        </w:rPr>
      </w:pPr>
      <w:r>
        <w:rPr>
          <w:rFonts w:ascii="Times New Roman" w:hAnsi="Times New Roman"/>
          <w:bCs/>
          <w:sz w:val="24"/>
          <w:szCs w:val="24"/>
        </w:rPr>
        <w:tab/>
      </w:r>
    </w:p>
    <w:p w:rsidR="00031CA6" w:rsidRDefault="00031CA6" w:rsidP="00031CA6">
      <w:pPr>
        <w:spacing w:line="360" w:lineRule="auto"/>
        <w:jc w:val="both"/>
        <w:rPr>
          <w:rFonts w:ascii="Times New Roman" w:hAnsi="Times New Roman"/>
          <w:sz w:val="24"/>
          <w:szCs w:val="24"/>
        </w:rPr>
      </w:pPr>
      <w:r>
        <w:rPr>
          <w:rFonts w:ascii="Times New Roman" w:hAnsi="Times New Roman"/>
          <w:sz w:val="24"/>
          <w:szCs w:val="24"/>
        </w:rPr>
        <w:t>Заявитель (его уполномоченный представитель):</w:t>
      </w:r>
    </w:p>
    <w:tbl>
      <w:tblPr>
        <w:tblW w:w="0" w:type="auto"/>
        <w:tblLook w:val="04A0" w:firstRow="1" w:lastRow="0" w:firstColumn="1" w:lastColumn="0" w:noHBand="0" w:noVBand="1"/>
      </w:tblPr>
      <w:tblGrid>
        <w:gridCol w:w="3151"/>
        <w:gridCol w:w="3269"/>
        <w:gridCol w:w="3151"/>
      </w:tblGrid>
      <w:tr w:rsidR="00031CA6" w:rsidTr="00031CA6">
        <w:tc>
          <w:tcPr>
            <w:tcW w:w="3379" w:type="dxa"/>
            <w:hideMark/>
          </w:tcPr>
          <w:p w:rsidR="00031CA6" w:rsidRDefault="00031CA6">
            <w:pPr>
              <w:rPr>
                <w:rFonts w:ascii="Times New Roman" w:hAnsi="Times New Roman"/>
                <w:sz w:val="24"/>
                <w:szCs w:val="24"/>
              </w:rPr>
            </w:pPr>
            <w:r>
              <w:rPr>
                <w:rFonts w:ascii="Times New Roman" w:hAnsi="Times New Roman"/>
                <w:sz w:val="24"/>
                <w:szCs w:val="24"/>
              </w:rPr>
              <w:t>_________________________</w:t>
            </w:r>
          </w:p>
        </w:tc>
        <w:tc>
          <w:tcPr>
            <w:tcW w:w="3379" w:type="dxa"/>
            <w:hideMark/>
          </w:tcPr>
          <w:p w:rsidR="00031CA6" w:rsidRDefault="00031CA6">
            <w:pPr>
              <w:rPr>
                <w:rFonts w:ascii="Times New Roman" w:hAnsi="Times New Roman"/>
                <w:sz w:val="24"/>
                <w:szCs w:val="24"/>
              </w:rPr>
            </w:pPr>
            <w:r>
              <w:rPr>
                <w:rFonts w:ascii="Times New Roman" w:hAnsi="Times New Roman"/>
                <w:sz w:val="24"/>
                <w:szCs w:val="24"/>
              </w:rPr>
              <w:t>__________________________</w:t>
            </w:r>
          </w:p>
        </w:tc>
        <w:tc>
          <w:tcPr>
            <w:tcW w:w="3380" w:type="dxa"/>
            <w:hideMark/>
          </w:tcPr>
          <w:p w:rsidR="00031CA6" w:rsidRDefault="00031CA6">
            <w:pPr>
              <w:rPr>
                <w:rFonts w:ascii="Times New Roman" w:hAnsi="Times New Roman"/>
                <w:sz w:val="24"/>
                <w:szCs w:val="24"/>
              </w:rPr>
            </w:pPr>
            <w:r>
              <w:rPr>
                <w:rFonts w:ascii="Times New Roman" w:hAnsi="Times New Roman"/>
                <w:sz w:val="24"/>
                <w:szCs w:val="24"/>
              </w:rPr>
              <w:t>_________________________</w:t>
            </w:r>
          </w:p>
        </w:tc>
      </w:tr>
      <w:tr w:rsidR="00031CA6" w:rsidTr="00031CA6">
        <w:tc>
          <w:tcPr>
            <w:tcW w:w="3379" w:type="dxa"/>
            <w:hideMark/>
          </w:tcPr>
          <w:p w:rsidR="00031CA6" w:rsidRDefault="00031CA6">
            <w:pPr>
              <w:ind w:right="-98"/>
              <w:rPr>
                <w:rFonts w:ascii="Times New Roman" w:hAnsi="Times New Roman"/>
                <w:sz w:val="24"/>
                <w:szCs w:val="24"/>
              </w:rPr>
            </w:pPr>
            <w:r>
              <w:rPr>
                <w:rFonts w:ascii="Times New Roman" w:hAnsi="Times New Roman"/>
                <w:sz w:val="24"/>
                <w:szCs w:val="24"/>
              </w:rPr>
              <w:t xml:space="preserve">Наименование должности </w:t>
            </w:r>
          </w:p>
        </w:tc>
        <w:tc>
          <w:tcPr>
            <w:tcW w:w="3379" w:type="dxa"/>
            <w:hideMark/>
          </w:tcPr>
          <w:p w:rsidR="00031CA6" w:rsidRDefault="00031CA6">
            <w:pPr>
              <w:jc w:val="center"/>
              <w:rPr>
                <w:rFonts w:ascii="Times New Roman" w:hAnsi="Times New Roman"/>
                <w:sz w:val="24"/>
                <w:szCs w:val="24"/>
              </w:rPr>
            </w:pPr>
            <w:r>
              <w:rPr>
                <w:rFonts w:ascii="Times New Roman" w:hAnsi="Times New Roman"/>
                <w:sz w:val="24"/>
                <w:szCs w:val="24"/>
              </w:rPr>
              <w:t>подпись руководителя</w:t>
            </w:r>
          </w:p>
        </w:tc>
        <w:tc>
          <w:tcPr>
            <w:tcW w:w="3380" w:type="dxa"/>
            <w:hideMark/>
          </w:tcPr>
          <w:p w:rsidR="00031CA6" w:rsidRDefault="00031CA6">
            <w:pPr>
              <w:jc w:val="center"/>
              <w:rPr>
                <w:rFonts w:ascii="Times New Roman" w:hAnsi="Times New Roman"/>
                <w:sz w:val="24"/>
                <w:szCs w:val="24"/>
              </w:rPr>
            </w:pPr>
            <w:r>
              <w:rPr>
                <w:rFonts w:ascii="Times New Roman" w:hAnsi="Times New Roman"/>
                <w:sz w:val="24"/>
                <w:szCs w:val="24"/>
              </w:rPr>
              <w:t>ФИО</w:t>
            </w:r>
          </w:p>
        </w:tc>
      </w:tr>
      <w:tr w:rsidR="00031CA6" w:rsidTr="00031CA6">
        <w:trPr>
          <w:trHeight w:val="564"/>
        </w:trPr>
        <w:tc>
          <w:tcPr>
            <w:tcW w:w="3379" w:type="dxa"/>
            <w:vAlign w:val="bottom"/>
            <w:hideMark/>
          </w:tcPr>
          <w:p w:rsidR="00031CA6" w:rsidRDefault="00031CA6">
            <w:pPr>
              <w:jc w:val="center"/>
              <w:rPr>
                <w:rFonts w:ascii="Times New Roman" w:hAnsi="Times New Roman"/>
                <w:sz w:val="24"/>
                <w:szCs w:val="24"/>
              </w:rPr>
            </w:pPr>
            <w:r>
              <w:rPr>
                <w:rFonts w:ascii="Times New Roman" w:hAnsi="Times New Roman"/>
                <w:sz w:val="24"/>
                <w:szCs w:val="24"/>
              </w:rPr>
              <w:t>мп</w:t>
            </w:r>
          </w:p>
        </w:tc>
        <w:tc>
          <w:tcPr>
            <w:tcW w:w="3379" w:type="dxa"/>
          </w:tcPr>
          <w:p w:rsidR="00031CA6" w:rsidRDefault="00031CA6">
            <w:pPr>
              <w:jc w:val="center"/>
              <w:rPr>
                <w:rFonts w:ascii="Times New Roman" w:hAnsi="Times New Roman"/>
                <w:sz w:val="24"/>
                <w:szCs w:val="24"/>
              </w:rPr>
            </w:pPr>
          </w:p>
        </w:tc>
        <w:tc>
          <w:tcPr>
            <w:tcW w:w="3380" w:type="dxa"/>
          </w:tcPr>
          <w:p w:rsidR="00031CA6" w:rsidRDefault="00031CA6">
            <w:pPr>
              <w:jc w:val="center"/>
              <w:rPr>
                <w:rFonts w:ascii="Times New Roman" w:hAnsi="Times New Roman"/>
                <w:sz w:val="24"/>
                <w:szCs w:val="24"/>
              </w:rPr>
            </w:pPr>
          </w:p>
        </w:tc>
      </w:tr>
    </w:tbl>
    <w:p w:rsidR="00031CA6" w:rsidRDefault="00031CA6" w:rsidP="00031CA6">
      <w:pPr>
        <w:pStyle w:val="a5"/>
        <w:jc w:val="right"/>
        <w:rPr>
          <w:rFonts w:ascii="Times New Roman" w:hAnsi="Times New Roman" w:cs="Times New Roman"/>
          <w:sz w:val="24"/>
          <w:szCs w:val="24"/>
        </w:rPr>
      </w:pPr>
    </w:p>
    <w:p w:rsidR="00031CA6" w:rsidRDefault="00031CA6" w:rsidP="00031CA6">
      <w:r>
        <w:br w:type="page"/>
      </w:r>
    </w:p>
    <w:p w:rsidR="00031CA6" w:rsidRDefault="00031CA6" w:rsidP="00031CA6">
      <w:pPr>
        <w:pStyle w:val="a5"/>
        <w:tabs>
          <w:tab w:val="right" w:pos="9335"/>
        </w:tabs>
        <w:ind w:left="3969"/>
        <w:rPr>
          <w:rFonts w:ascii="Times New Roman" w:hAnsi="Times New Roman" w:cs="Times New Roman"/>
          <w:sz w:val="24"/>
          <w:szCs w:val="24"/>
        </w:rPr>
      </w:pPr>
      <w:r>
        <w:rPr>
          <w:rFonts w:ascii="Times New Roman" w:hAnsi="Times New Roman" w:cs="Times New Roman"/>
          <w:sz w:val="24"/>
          <w:szCs w:val="24"/>
        </w:rPr>
        <w:lastRenderedPageBreak/>
        <w:t xml:space="preserve">Приложение № 6 </w:t>
      </w:r>
    </w:p>
    <w:p w:rsidR="00031CA6" w:rsidRDefault="00031CA6" w:rsidP="00031CA6">
      <w:pPr>
        <w:ind w:left="3969"/>
        <w:rPr>
          <w:rFonts w:ascii="Times New Roman" w:hAnsi="Times New Roman"/>
          <w:b/>
          <w:sz w:val="24"/>
          <w:szCs w:val="24"/>
        </w:rPr>
      </w:pPr>
      <w:r>
        <w:rPr>
          <w:rFonts w:ascii="Times New Roman" w:hAnsi="Times New Roman"/>
          <w:sz w:val="24"/>
          <w:szCs w:val="24"/>
        </w:rPr>
        <w:t xml:space="preserve">к извещению об аукционе на право заключения договора на право размещения и эксплуатации аттракционов и иных устройств для развлечений на </w:t>
      </w:r>
      <w:r>
        <w:rPr>
          <w:rFonts w:ascii="Times New Roman" w:eastAsia="Times New Roman" w:hAnsi="Times New Roman"/>
          <w:sz w:val="24"/>
          <w:szCs w:val="24"/>
          <w:lang w:eastAsia="ru-RU"/>
        </w:rPr>
        <w:t>территории земельного участка с кадастровым номером 50:22:0000000:105149</w:t>
      </w:r>
    </w:p>
    <w:p w:rsidR="00031CA6" w:rsidRDefault="00031CA6" w:rsidP="00031CA6">
      <w:pPr>
        <w:ind w:left="-142"/>
        <w:jc w:val="center"/>
        <w:rPr>
          <w:b/>
        </w:rPr>
      </w:pPr>
    </w:p>
    <w:p w:rsidR="00031CA6" w:rsidRDefault="00031CA6" w:rsidP="00031CA6">
      <w:pPr>
        <w:keepNext/>
        <w:widowControl w:val="0"/>
        <w:shd w:val="clear" w:color="auto" w:fill="FFFFFF"/>
        <w:autoSpaceDE w:val="0"/>
        <w:autoSpaceDN w:val="0"/>
        <w:adjustRightInd w:val="0"/>
        <w:jc w:val="center"/>
        <w:outlineLvl w:val="1"/>
        <w:rPr>
          <w:rFonts w:ascii="Times New Roman" w:hAnsi="Times New Roman"/>
          <w:bCs/>
          <w:smallCaps/>
          <w:color w:val="000000"/>
          <w:sz w:val="24"/>
          <w:szCs w:val="24"/>
        </w:rPr>
      </w:pPr>
      <w:bookmarkStart w:id="4" w:name="_Toc229310375"/>
      <w:bookmarkStart w:id="5" w:name="_Toc222202401"/>
      <w:bookmarkStart w:id="6" w:name="_Toc171751893"/>
      <w:r>
        <w:rPr>
          <w:rFonts w:ascii="Times New Roman" w:hAnsi="Times New Roman"/>
          <w:bCs/>
          <w:smallCaps/>
          <w:color w:val="000000"/>
          <w:sz w:val="24"/>
          <w:szCs w:val="24"/>
        </w:rPr>
        <w:t xml:space="preserve">ЗАПРОС О РАЗЪЯСНЕНИИ ПОЛОЖЕНИЙ </w:t>
      </w:r>
      <w:bookmarkEnd w:id="4"/>
      <w:bookmarkEnd w:id="5"/>
      <w:bookmarkEnd w:id="6"/>
      <w:r>
        <w:rPr>
          <w:rFonts w:ascii="Times New Roman" w:hAnsi="Times New Roman"/>
          <w:bCs/>
          <w:smallCaps/>
          <w:color w:val="000000"/>
          <w:sz w:val="24"/>
          <w:szCs w:val="24"/>
        </w:rPr>
        <w:t xml:space="preserve"> ИЗВЕЩЕНИЯ</w:t>
      </w:r>
    </w:p>
    <w:p w:rsidR="00031CA6" w:rsidRDefault="00031CA6" w:rsidP="00031CA6">
      <w:pPr>
        <w:keepNext/>
        <w:widowControl w:val="0"/>
        <w:shd w:val="clear" w:color="auto" w:fill="FFFFFF"/>
        <w:autoSpaceDE w:val="0"/>
        <w:autoSpaceDN w:val="0"/>
        <w:adjustRightInd w:val="0"/>
        <w:jc w:val="center"/>
        <w:outlineLvl w:val="1"/>
        <w:rPr>
          <w:rFonts w:ascii="Times New Roman" w:hAnsi="Times New Roman"/>
          <w:bCs/>
          <w:smallCaps/>
          <w:color w:val="000000"/>
          <w:sz w:val="24"/>
          <w:szCs w:val="24"/>
        </w:rPr>
      </w:pPr>
      <w:r>
        <w:rPr>
          <w:rFonts w:ascii="Times New Roman" w:hAnsi="Times New Roman"/>
          <w:bCs/>
          <w:smallCaps/>
          <w:color w:val="000000"/>
          <w:sz w:val="24"/>
          <w:szCs w:val="24"/>
        </w:rPr>
        <w:t xml:space="preserve"> об аукционе на право заключения договора на право размещения и эксплуатации аттракционов и иных устройств для развлечений на территории земельного участка с кадастровым номером  </w:t>
      </w:r>
      <w:r>
        <w:rPr>
          <w:rFonts w:ascii="Times New Roman" w:eastAsia="Times New Roman" w:hAnsi="Times New Roman"/>
          <w:sz w:val="24"/>
          <w:szCs w:val="24"/>
          <w:lang w:eastAsia="ru-RU"/>
        </w:rPr>
        <w:t>50:22:0000000:105149</w:t>
      </w:r>
    </w:p>
    <w:p w:rsidR="00031CA6" w:rsidRDefault="00031CA6" w:rsidP="00031CA6">
      <w:pPr>
        <w:keepNext/>
        <w:widowControl w:val="0"/>
        <w:shd w:val="clear" w:color="auto" w:fill="FFFFFF"/>
        <w:autoSpaceDE w:val="0"/>
        <w:autoSpaceDN w:val="0"/>
        <w:adjustRightInd w:val="0"/>
        <w:jc w:val="center"/>
        <w:outlineLvl w:val="1"/>
        <w:rPr>
          <w:rFonts w:ascii="Times New Roman" w:hAnsi="Times New Roman"/>
          <w:bCs/>
          <w:smallCaps/>
          <w:color w:val="000000"/>
          <w:sz w:val="24"/>
          <w:szCs w:val="24"/>
        </w:rPr>
      </w:pPr>
    </w:p>
    <w:p w:rsidR="00031CA6" w:rsidRDefault="00031CA6" w:rsidP="00031CA6">
      <w:pPr>
        <w:keepNext/>
        <w:widowControl w:val="0"/>
        <w:shd w:val="clear" w:color="auto" w:fill="FFFFFF"/>
        <w:autoSpaceDE w:val="0"/>
        <w:autoSpaceDN w:val="0"/>
        <w:adjustRightInd w:val="0"/>
        <w:ind w:firstLine="567"/>
        <w:jc w:val="both"/>
        <w:outlineLvl w:val="1"/>
        <w:rPr>
          <w:rFonts w:ascii="Times New Roman" w:hAnsi="Times New Roman"/>
          <w:color w:val="000000"/>
          <w:sz w:val="24"/>
          <w:szCs w:val="24"/>
        </w:rPr>
      </w:pPr>
      <w:r>
        <w:rPr>
          <w:rFonts w:ascii="Times New Roman" w:hAnsi="Times New Roman"/>
          <w:color w:val="000000"/>
          <w:sz w:val="24"/>
          <w:szCs w:val="24"/>
        </w:rPr>
        <w:t xml:space="preserve">Прошу Вас дать разъяснение следующих положений извещения об аукционе на право заключения договора на право размещения и эксплуатации аттракционов и иных устройств для развлечений на территории </w:t>
      </w:r>
      <w:r>
        <w:rPr>
          <w:rFonts w:ascii="Times New Roman" w:eastAsia="Times New Roman" w:hAnsi="Times New Roman"/>
          <w:sz w:val="24"/>
          <w:szCs w:val="24"/>
          <w:lang w:eastAsia="ru-RU"/>
        </w:rPr>
        <w:t>земельного участка с кадастровым номером 50:22:0000000:105149</w:t>
      </w:r>
      <w:r>
        <w:rPr>
          <w:rFonts w:ascii="Times New Roman" w:hAnsi="Times New Roman"/>
          <w:color w:val="000000"/>
          <w:sz w:val="24"/>
          <w:szCs w:val="24"/>
        </w:rPr>
        <w:t>, объявленного на ______________________2019 г.</w:t>
      </w:r>
    </w:p>
    <w:p w:rsidR="00031CA6" w:rsidRDefault="00031CA6" w:rsidP="00031CA6">
      <w:pPr>
        <w:ind w:firstLine="567"/>
        <w:jc w:val="both"/>
        <w:rPr>
          <w:rFonts w:ascii="Times New Roman" w:hAnsi="Times New Roman"/>
          <w:color w:val="000000"/>
          <w:sz w:val="24"/>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49"/>
        <w:gridCol w:w="3011"/>
        <w:gridCol w:w="5911"/>
      </w:tblGrid>
      <w:tr w:rsidR="00031CA6" w:rsidTr="00031CA6">
        <w:tc>
          <w:tcPr>
            <w:tcW w:w="659" w:type="dxa"/>
            <w:tcBorders>
              <w:top w:val="single" w:sz="4" w:space="0" w:color="auto"/>
              <w:left w:val="single" w:sz="4" w:space="0" w:color="auto"/>
              <w:bottom w:val="single" w:sz="4" w:space="0" w:color="auto"/>
              <w:right w:val="single" w:sz="4" w:space="0" w:color="auto"/>
            </w:tcBorders>
            <w:vAlign w:val="center"/>
            <w:hideMark/>
          </w:tcPr>
          <w:p w:rsidR="00031CA6" w:rsidRDefault="00031CA6">
            <w:pPr>
              <w:jc w:val="center"/>
              <w:rPr>
                <w:rFonts w:ascii="Times New Roman" w:hAnsi="Times New Roman"/>
                <w:color w:val="000000"/>
                <w:sz w:val="24"/>
                <w:szCs w:val="24"/>
              </w:rPr>
            </w:pPr>
            <w:r>
              <w:rPr>
                <w:rFonts w:ascii="Times New Roman" w:hAnsi="Times New Roman"/>
                <w:color w:val="000000"/>
                <w:sz w:val="24"/>
                <w:szCs w:val="24"/>
              </w:rPr>
              <w:t>№ п/п</w:t>
            </w:r>
          </w:p>
        </w:tc>
        <w:tc>
          <w:tcPr>
            <w:tcW w:w="3135" w:type="dxa"/>
            <w:tcBorders>
              <w:top w:val="single" w:sz="4" w:space="0" w:color="auto"/>
              <w:left w:val="single" w:sz="4" w:space="0" w:color="auto"/>
              <w:bottom w:val="single" w:sz="4" w:space="0" w:color="auto"/>
              <w:right w:val="single" w:sz="4" w:space="0" w:color="auto"/>
            </w:tcBorders>
            <w:vAlign w:val="center"/>
            <w:hideMark/>
          </w:tcPr>
          <w:p w:rsidR="00031CA6" w:rsidRDefault="00031CA6">
            <w:pPr>
              <w:jc w:val="center"/>
              <w:rPr>
                <w:rFonts w:ascii="Times New Roman" w:hAnsi="Times New Roman"/>
                <w:color w:val="000000"/>
                <w:sz w:val="24"/>
                <w:szCs w:val="24"/>
              </w:rPr>
            </w:pPr>
            <w:r>
              <w:rPr>
                <w:rFonts w:ascii="Times New Roman" w:hAnsi="Times New Roman"/>
                <w:color w:val="000000"/>
                <w:sz w:val="24"/>
                <w:szCs w:val="24"/>
              </w:rPr>
              <w:t>Положение извещения, вызвавшее неоднозначное понимание (пункт, страница)</w:t>
            </w:r>
          </w:p>
        </w:tc>
        <w:tc>
          <w:tcPr>
            <w:tcW w:w="6345" w:type="dxa"/>
            <w:tcBorders>
              <w:top w:val="single" w:sz="4" w:space="0" w:color="auto"/>
              <w:left w:val="single" w:sz="4" w:space="0" w:color="auto"/>
              <w:bottom w:val="single" w:sz="4" w:space="0" w:color="auto"/>
              <w:right w:val="single" w:sz="4" w:space="0" w:color="auto"/>
            </w:tcBorders>
            <w:vAlign w:val="center"/>
            <w:hideMark/>
          </w:tcPr>
          <w:p w:rsidR="00031CA6" w:rsidRDefault="00031CA6">
            <w:pPr>
              <w:jc w:val="center"/>
              <w:rPr>
                <w:rFonts w:ascii="Times New Roman" w:hAnsi="Times New Roman"/>
                <w:color w:val="000000"/>
                <w:sz w:val="24"/>
                <w:szCs w:val="24"/>
              </w:rPr>
            </w:pPr>
            <w:r>
              <w:rPr>
                <w:rFonts w:ascii="Times New Roman" w:hAnsi="Times New Roman"/>
                <w:color w:val="000000"/>
                <w:sz w:val="24"/>
                <w:szCs w:val="24"/>
              </w:rPr>
              <w:t>Содержание запроса</w:t>
            </w:r>
          </w:p>
        </w:tc>
      </w:tr>
      <w:tr w:rsidR="00031CA6" w:rsidTr="00031CA6">
        <w:tc>
          <w:tcPr>
            <w:tcW w:w="659" w:type="dxa"/>
            <w:tcBorders>
              <w:top w:val="single" w:sz="4" w:space="0" w:color="auto"/>
              <w:left w:val="single" w:sz="4" w:space="0" w:color="auto"/>
              <w:bottom w:val="single" w:sz="4" w:space="0" w:color="auto"/>
              <w:right w:val="single" w:sz="4" w:space="0" w:color="auto"/>
            </w:tcBorders>
          </w:tcPr>
          <w:p w:rsidR="00031CA6" w:rsidRDefault="00031CA6">
            <w:pPr>
              <w:jc w:val="both"/>
              <w:rPr>
                <w:rFonts w:ascii="Times New Roman" w:hAnsi="Times New Roman"/>
                <w:color w:val="000000"/>
                <w:sz w:val="24"/>
                <w:szCs w:val="24"/>
              </w:rPr>
            </w:pPr>
          </w:p>
        </w:tc>
        <w:tc>
          <w:tcPr>
            <w:tcW w:w="3135" w:type="dxa"/>
            <w:tcBorders>
              <w:top w:val="single" w:sz="4" w:space="0" w:color="auto"/>
              <w:left w:val="single" w:sz="4" w:space="0" w:color="auto"/>
              <w:bottom w:val="single" w:sz="4" w:space="0" w:color="auto"/>
              <w:right w:val="single" w:sz="4" w:space="0" w:color="auto"/>
            </w:tcBorders>
          </w:tcPr>
          <w:p w:rsidR="00031CA6" w:rsidRDefault="00031CA6">
            <w:pPr>
              <w:jc w:val="both"/>
              <w:rPr>
                <w:rFonts w:ascii="Times New Roman" w:hAnsi="Times New Roman"/>
                <w:color w:val="000000"/>
                <w:sz w:val="24"/>
                <w:szCs w:val="24"/>
              </w:rPr>
            </w:pPr>
          </w:p>
        </w:tc>
        <w:tc>
          <w:tcPr>
            <w:tcW w:w="6345" w:type="dxa"/>
            <w:tcBorders>
              <w:top w:val="single" w:sz="4" w:space="0" w:color="auto"/>
              <w:left w:val="single" w:sz="4" w:space="0" w:color="auto"/>
              <w:bottom w:val="single" w:sz="4" w:space="0" w:color="auto"/>
              <w:right w:val="single" w:sz="4" w:space="0" w:color="auto"/>
            </w:tcBorders>
          </w:tcPr>
          <w:p w:rsidR="00031CA6" w:rsidRDefault="00031CA6">
            <w:pPr>
              <w:jc w:val="both"/>
              <w:rPr>
                <w:rFonts w:ascii="Times New Roman" w:hAnsi="Times New Roman"/>
                <w:color w:val="000000"/>
                <w:sz w:val="24"/>
                <w:szCs w:val="24"/>
              </w:rPr>
            </w:pPr>
          </w:p>
        </w:tc>
      </w:tr>
      <w:tr w:rsidR="00031CA6" w:rsidTr="00031CA6">
        <w:tc>
          <w:tcPr>
            <w:tcW w:w="659" w:type="dxa"/>
            <w:tcBorders>
              <w:top w:val="single" w:sz="4" w:space="0" w:color="auto"/>
              <w:left w:val="single" w:sz="4" w:space="0" w:color="auto"/>
              <w:bottom w:val="single" w:sz="4" w:space="0" w:color="auto"/>
              <w:right w:val="single" w:sz="4" w:space="0" w:color="auto"/>
            </w:tcBorders>
          </w:tcPr>
          <w:p w:rsidR="00031CA6" w:rsidRDefault="00031CA6">
            <w:pPr>
              <w:jc w:val="both"/>
              <w:rPr>
                <w:rFonts w:ascii="Times New Roman" w:hAnsi="Times New Roman"/>
                <w:color w:val="000000"/>
                <w:sz w:val="24"/>
                <w:szCs w:val="24"/>
              </w:rPr>
            </w:pPr>
          </w:p>
        </w:tc>
        <w:tc>
          <w:tcPr>
            <w:tcW w:w="3135" w:type="dxa"/>
            <w:tcBorders>
              <w:top w:val="single" w:sz="4" w:space="0" w:color="auto"/>
              <w:left w:val="single" w:sz="4" w:space="0" w:color="auto"/>
              <w:bottom w:val="single" w:sz="4" w:space="0" w:color="auto"/>
              <w:right w:val="single" w:sz="4" w:space="0" w:color="auto"/>
            </w:tcBorders>
          </w:tcPr>
          <w:p w:rsidR="00031CA6" w:rsidRDefault="00031CA6">
            <w:pPr>
              <w:jc w:val="both"/>
              <w:rPr>
                <w:rFonts w:ascii="Times New Roman" w:hAnsi="Times New Roman"/>
                <w:color w:val="000000"/>
                <w:sz w:val="24"/>
                <w:szCs w:val="24"/>
              </w:rPr>
            </w:pPr>
          </w:p>
        </w:tc>
        <w:tc>
          <w:tcPr>
            <w:tcW w:w="6345" w:type="dxa"/>
            <w:tcBorders>
              <w:top w:val="single" w:sz="4" w:space="0" w:color="auto"/>
              <w:left w:val="single" w:sz="4" w:space="0" w:color="auto"/>
              <w:bottom w:val="single" w:sz="4" w:space="0" w:color="auto"/>
              <w:right w:val="single" w:sz="4" w:space="0" w:color="auto"/>
            </w:tcBorders>
          </w:tcPr>
          <w:p w:rsidR="00031CA6" w:rsidRDefault="00031CA6">
            <w:pPr>
              <w:jc w:val="both"/>
              <w:rPr>
                <w:rFonts w:ascii="Times New Roman" w:hAnsi="Times New Roman"/>
                <w:color w:val="000000"/>
                <w:sz w:val="24"/>
                <w:szCs w:val="24"/>
              </w:rPr>
            </w:pPr>
          </w:p>
        </w:tc>
      </w:tr>
      <w:tr w:rsidR="00031CA6" w:rsidTr="00031CA6">
        <w:tc>
          <w:tcPr>
            <w:tcW w:w="659" w:type="dxa"/>
            <w:tcBorders>
              <w:top w:val="single" w:sz="4" w:space="0" w:color="auto"/>
              <w:left w:val="single" w:sz="4" w:space="0" w:color="auto"/>
              <w:bottom w:val="single" w:sz="4" w:space="0" w:color="auto"/>
              <w:right w:val="single" w:sz="4" w:space="0" w:color="auto"/>
            </w:tcBorders>
          </w:tcPr>
          <w:p w:rsidR="00031CA6" w:rsidRDefault="00031CA6">
            <w:pPr>
              <w:jc w:val="both"/>
              <w:rPr>
                <w:rFonts w:ascii="Times New Roman" w:hAnsi="Times New Roman"/>
                <w:color w:val="000000"/>
                <w:sz w:val="24"/>
                <w:szCs w:val="24"/>
              </w:rPr>
            </w:pPr>
          </w:p>
        </w:tc>
        <w:tc>
          <w:tcPr>
            <w:tcW w:w="3135" w:type="dxa"/>
            <w:tcBorders>
              <w:top w:val="single" w:sz="4" w:space="0" w:color="auto"/>
              <w:left w:val="single" w:sz="4" w:space="0" w:color="auto"/>
              <w:bottom w:val="single" w:sz="4" w:space="0" w:color="auto"/>
              <w:right w:val="single" w:sz="4" w:space="0" w:color="auto"/>
            </w:tcBorders>
          </w:tcPr>
          <w:p w:rsidR="00031CA6" w:rsidRDefault="00031CA6">
            <w:pPr>
              <w:jc w:val="both"/>
              <w:rPr>
                <w:rFonts w:ascii="Times New Roman" w:hAnsi="Times New Roman"/>
                <w:color w:val="000000"/>
                <w:sz w:val="24"/>
                <w:szCs w:val="24"/>
              </w:rPr>
            </w:pPr>
          </w:p>
        </w:tc>
        <w:tc>
          <w:tcPr>
            <w:tcW w:w="6345" w:type="dxa"/>
            <w:tcBorders>
              <w:top w:val="single" w:sz="4" w:space="0" w:color="auto"/>
              <w:left w:val="single" w:sz="4" w:space="0" w:color="auto"/>
              <w:bottom w:val="single" w:sz="4" w:space="0" w:color="auto"/>
              <w:right w:val="single" w:sz="4" w:space="0" w:color="auto"/>
            </w:tcBorders>
          </w:tcPr>
          <w:p w:rsidR="00031CA6" w:rsidRDefault="00031CA6">
            <w:pPr>
              <w:jc w:val="both"/>
              <w:rPr>
                <w:rFonts w:ascii="Times New Roman" w:hAnsi="Times New Roman"/>
                <w:color w:val="000000"/>
                <w:sz w:val="24"/>
                <w:szCs w:val="24"/>
              </w:rPr>
            </w:pPr>
          </w:p>
        </w:tc>
      </w:tr>
    </w:tbl>
    <w:p w:rsidR="00031CA6" w:rsidRDefault="00031CA6" w:rsidP="00031CA6">
      <w:pPr>
        <w:jc w:val="both"/>
        <w:rPr>
          <w:rFonts w:ascii="Times New Roman" w:hAnsi="Times New Roman"/>
          <w:color w:val="000000"/>
          <w:sz w:val="24"/>
          <w:szCs w:val="24"/>
        </w:rPr>
      </w:pPr>
    </w:p>
    <w:p w:rsidR="00031CA6" w:rsidRDefault="00031CA6" w:rsidP="00031CA6">
      <w:pPr>
        <w:rPr>
          <w:rFonts w:ascii="Times New Roman" w:hAnsi="Times New Roman"/>
          <w:color w:val="000000"/>
          <w:sz w:val="24"/>
          <w:szCs w:val="24"/>
        </w:rPr>
      </w:pPr>
      <w:r>
        <w:rPr>
          <w:rFonts w:ascii="Times New Roman" w:hAnsi="Times New Roman"/>
          <w:color w:val="000000"/>
          <w:sz w:val="24"/>
          <w:szCs w:val="24"/>
        </w:rPr>
        <w:t>Наименование заявителя ________________________________________________</w:t>
      </w:r>
    </w:p>
    <w:p w:rsidR="00031CA6" w:rsidRDefault="00031CA6" w:rsidP="00031CA6">
      <w:pPr>
        <w:pStyle w:val="a5"/>
        <w:spacing w:line="276" w:lineRule="auto"/>
        <w:ind w:left="3119"/>
        <w:jc w:val="center"/>
        <w:rPr>
          <w:rFonts w:ascii="Times New Roman" w:hAnsi="Times New Roman" w:cs="Times New Roman"/>
          <w:sz w:val="24"/>
          <w:szCs w:val="24"/>
        </w:rPr>
      </w:pPr>
      <w:r>
        <w:rPr>
          <w:rFonts w:ascii="Times New Roman" w:hAnsi="Times New Roman" w:cs="Times New Roman"/>
          <w:i/>
          <w:iCs/>
          <w:sz w:val="24"/>
          <w:szCs w:val="24"/>
        </w:rPr>
        <w:t>(наименование и ИНН лица, подающего запрос)</w:t>
      </w:r>
    </w:p>
    <w:p w:rsidR="00031CA6" w:rsidRDefault="00031CA6" w:rsidP="00031CA6">
      <w:pPr>
        <w:rPr>
          <w:rFonts w:ascii="Times New Roman" w:hAnsi="Times New Roman"/>
          <w:color w:val="000000"/>
          <w:sz w:val="24"/>
          <w:szCs w:val="24"/>
        </w:rPr>
      </w:pPr>
    </w:p>
    <w:p w:rsidR="00031CA6" w:rsidRDefault="00031CA6" w:rsidP="00031CA6">
      <w:pPr>
        <w:rPr>
          <w:rFonts w:ascii="Times New Roman" w:hAnsi="Times New Roman"/>
          <w:color w:val="000000"/>
          <w:sz w:val="24"/>
          <w:szCs w:val="24"/>
        </w:rPr>
      </w:pPr>
    </w:p>
    <w:p w:rsidR="00031CA6" w:rsidRDefault="00031CA6" w:rsidP="00031CA6">
      <w:pPr>
        <w:rPr>
          <w:rFonts w:ascii="Times New Roman" w:hAnsi="Times New Roman"/>
          <w:color w:val="000000"/>
          <w:sz w:val="24"/>
          <w:szCs w:val="24"/>
        </w:rPr>
      </w:pPr>
      <w:r>
        <w:rPr>
          <w:rFonts w:ascii="Times New Roman" w:hAnsi="Times New Roman"/>
          <w:color w:val="000000"/>
          <w:sz w:val="24"/>
          <w:szCs w:val="24"/>
        </w:rPr>
        <w:t xml:space="preserve">Наш телефон: ______________ Наш факс:_________________ Наш </w:t>
      </w:r>
      <w:r>
        <w:rPr>
          <w:rFonts w:ascii="Times New Roman" w:hAnsi="Times New Roman"/>
          <w:color w:val="000000"/>
          <w:sz w:val="24"/>
          <w:szCs w:val="24"/>
          <w:lang w:val="en-US"/>
        </w:rPr>
        <w:t>e</w:t>
      </w:r>
      <w:r>
        <w:rPr>
          <w:rFonts w:ascii="Times New Roman" w:hAnsi="Times New Roman"/>
          <w:color w:val="000000"/>
          <w:sz w:val="24"/>
          <w:szCs w:val="24"/>
        </w:rPr>
        <w:t>-</w:t>
      </w:r>
      <w:r>
        <w:rPr>
          <w:rFonts w:ascii="Times New Roman" w:hAnsi="Times New Roman"/>
          <w:color w:val="000000"/>
          <w:sz w:val="24"/>
          <w:szCs w:val="24"/>
          <w:lang w:val="en-US"/>
        </w:rPr>
        <w:t>mail</w:t>
      </w:r>
      <w:r>
        <w:rPr>
          <w:rFonts w:ascii="Times New Roman" w:hAnsi="Times New Roman"/>
          <w:color w:val="000000"/>
          <w:sz w:val="24"/>
          <w:szCs w:val="24"/>
        </w:rPr>
        <w:t>: __________________</w:t>
      </w:r>
    </w:p>
    <w:p w:rsidR="00031CA6" w:rsidRDefault="00031CA6" w:rsidP="00031CA6">
      <w:pPr>
        <w:rPr>
          <w:rFonts w:ascii="Times New Roman" w:hAnsi="Times New Roman"/>
          <w:color w:val="000000"/>
          <w:sz w:val="24"/>
          <w:szCs w:val="24"/>
        </w:rPr>
      </w:pPr>
    </w:p>
    <w:p w:rsidR="00031CA6" w:rsidRDefault="00031CA6" w:rsidP="00031CA6">
      <w:pPr>
        <w:rPr>
          <w:rFonts w:ascii="Times New Roman" w:hAnsi="Times New Roman"/>
          <w:color w:val="000000"/>
          <w:sz w:val="24"/>
          <w:szCs w:val="24"/>
        </w:rPr>
      </w:pPr>
      <w:r>
        <w:rPr>
          <w:rFonts w:ascii="Times New Roman" w:hAnsi="Times New Roman"/>
          <w:color w:val="000000"/>
          <w:sz w:val="24"/>
          <w:szCs w:val="24"/>
        </w:rPr>
        <w:t>Почтовый адрес: _____________________________________________________________________________</w:t>
      </w:r>
      <w:r>
        <w:rPr>
          <w:rFonts w:ascii="Times New Roman" w:hAnsi="Times New Roman"/>
          <w:color w:val="000000"/>
          <w:sz w:val="24"/>
          <w:szCs w:val="24"/>
        </w:rPr>
        <w:lastRenderedPageBreak/>
        <w:t>_______________________________________________________________________________________</w:t>
      </w:r>
    </w:p>
    <w:p w:rsidR="00031CA6" w:rsidRDefault="00031CA6" w:rsidP="00031CA6">
      <w:pPr>
        <w:rPr>
          <w:rFonts w:ascii="Times New Roman" w:hAnsi="Times New Roman"/>
          <w:color w:val="000000"/>
          <w:sz w:val="24"/>
          <w:szCs w:val="24"/>
        </w:rPr>
      </w:pPr>
    </w:p>
    <w:tbl>
      <w:tblPr>
        <w:tblW w:w="0" w:type="auto"/>
        <w:tblLook w:val="04A0" w:firstRow="1" w:lastRow="0" w:firstColumn="1" w:lastColumn="0" w:noHBand="0" w:noVBand="1"/>
      </w:tblPr>
      <w:tblGrid>
        <w:gridCol w:w="3151"/>
        <w:gridCol w:w="3269"/>
        <w:gridCol w:w="3151"/>
      </w:tblGrid>
      <w:tr w:rsidR="00031CA6" w:rsidTr="00031CA6">
        <w:tc>
          <w:tcPr>
            <w:tcW w:w="3379" w:type="dxa"/>
            <w:hideMark/>
          </w:tcPr>
          <w:p w:rsidR="00031CA6" w:rsidRDefault="00031CA6">
            <w:pPr>
              <w:rPr>
                <w:rFonts w:ascii="Times New Roman" w:hAnsi="Times New Roman"/>
                <w:sz w:val="24"/>
                <w:szCs w:val="24"/>
              </w:rPr>
            </w:pPr>
            <w:r>
              <w:rPr>
                <w:rFonts w:ascii="Times New Roman" w:hAnsi="Times New Roman"/>
                <w:sz w:val="24"/>
                <w:szCs w:val="24"/>
              </w:rPr>
              <w:t>_________________________</w:t>
            </w:r>
          </w:p>
        </w:tc>
        <w:tc>
          <w:tcPr>
            <w:tcW w:w="3379" w:type="dxa"/>
            <w:hideMark/>
          </w:tcPr>
          <w:p w:rsidR="00031CA6" w:rsidRDefault="00031CA6">
            <w:pPr>
              <w:rPr>
                <w:rFonts w:ascii="Times New Roman" w:hAnsi="Times New Roman"/>
                <w:sz w:val="24"/>
                <w:szCs w:val="24"/>
              </w:rPr>
            </w:pPr>
            <w:r>
              <w:rPr>
                <w:rFonts w:ascii="Times New Roman" w:hAnsi="Times New Roman"/>
                <w:sz w:val="24"/>
                <w:szCs w:val="24"/>
              </w:rPr>
              <w:t>__________________________</w:t>
            </w:r>
          </w:p>
        </w:tc>
        <w:tc>
          <w:tcPr>
            <w:tcW w:w="3380" w:type="dxa"/>
            <w:hideMark/>
          </w:tcPr>
          <w:p w:rsidR="00031CA6" w:rsidRDefault="00031CA6">
            <w:pPr>
              <w:rPr>
                <w:rFonts w:ascii="Times New Roman" w:hAnsi="Times New Roman"/>
                <w:sz w:val="24"/>
                <w:szCs w:val="24"/>
              </w:rPr>
            </w:pPr>
            <w:r>
              <w:rPr>
                <w:rFonts w:ascii="Times New Roman" w:hAnsi="Times New Roman"/>
                <w:sz w:val="24"/>
                <w:szCs w:val="24"/>
              </w:rPr>
              <w:t>_________________________</w:t>
            </w:r>
          </w:p>
        </w:tc>
      </w:tr>
      <w:tr w:rsidR="00031CA6" w:rsidTr="00031CA6">
        <w:tc>
          <w:tcPr>
            <w:tcW w:w="3379" w:type="dxa"/>
            <w:hideMark/>
          </w:tcPr>
          <w:p w:rsidR="00031CA6" w:rsidRDefault="00031CA6">
            <w:pPr>
              <w:ind w:right="-98"/>
              <w:rPr>
                <w:rFonts w:ascii="Times New Roman" w:hAnsi="Times New Roman"/>
                <w:sz w:val="24"/>
                <w:szCs w:val="24"/>
              </w:rPr>
            </w:pPr>
            <w:r>
              <w:rPr>
                <w:rFonts w:ascii="Times New Roman" w:hAnsi="Times New Roman"/>
                <w:sz w:val="24"/>
                <w:szCs w:val="24"/>
              </w:rPr>
              <w:t xml:space="preserve">Наименование должности </w:t>
            </w:r>
          </w:p>
        </w:tc>
        <w:tc>
          <w:tcPr>
            <w:tcW w:w="3379" w:type="dxa"/>
            <w:hideMark/>
          </w:tcPr>
          <w:p w:rsidR="00031CA6" w:rsidRDefault="00031CA6">
            <w:pPr>
              <w:jc w:val="center"/>
              <w:rPr>
                <w:rFonts w:ascii="Times New Roman" w:hAnsi="Times New Roman"/>
                <w:sz w:val="24"/>
                <w:szCs w:val="24"/>
              </w:rPr>
            </w:pPr>
            <w:r>
              <w:rPr>
                <w:rFonts w:ascii="Times New Roman" w:hAnsi="Times New Roman"/>
                <w:sz w:val="24"/>
                <w:szCs w:val="24"/>
              </w:rPr>
              <w:t>подпись руководителя</w:t>
            </w:r>
          </w:p>
        </w:tc>
        <w:tc>
          <w:tcPr>
            <w:tcW w:w="3380" w:type="dxa"/>
            <w:hideMark/>
          </w:tcPr>
          <w:p w:rsidR="00031CA6" w:rsidRDefault="00031CA6">
            <w:pPr>
              <w:jc w:val="center"/>
              <w:rPr>
                <w:rFonts w:ascii="Times New Roman" w:hAnsi="Times New Roman"/>
                <w:sz w:val="24"/>
                <w:szCs w:val="24"/>
              </w:rPr>
            </w:pPr>
            <w:r>
              <w:rPr>
                <w:rFonts w:ascii="Times New Roman" w:hAnsi="Times New Roman"/>
                <w:sz w:val="24"/>
                <w:szCs w:val="24"/>
              </w:rPr>
              <w:t>ФИО</w:t>
            </w:r>
          </w:p>
        </w:tc>
      </w:tr>
      <w:tr w:rsidR="00031CA6" w:rsidTr="00031CA6">
        <w:trPr>
          <w:trHeight w:val="142"/>
        </w:trPr>
        <w:tc>
          <w:tcPr>
            <w:tcW w:w="3379" w:type="dxa"/>
            <w:vAlign w:val="bottom"/>
            <w:hideMark/>
          </w:tcPr>
          <w:p w:rsidR="00031CA6" w:rsidRDefault="00031CA6">
            <w:pPr>
              <w:jc w:val="center"/>
              <w:rPr>
                <w:rFonts w:ascii="Times New Roman" w:hAnsi="Times New Roman"/>
                <w:sz w:val="24"/>
                <w:szCs w:val="24"/>
              </w:rPr>
            </w:pPr>
            <w:r>
              <w:rPr>
                <w:rFonts w:ascii="Times New Roman" w:hAnsi="Times New Roman"/>
                <w:sz w:val="24"/>
                <w:szCs w:val="24"/>
              </w:rPr>
              <w:t>мп</w:t>
            </w:r>
          </w:p>
        </w:tc>
        <w:tc>
          <w:tcPr>
            <w:tcW w:w="3379" w:type="dxa"/>
          </w:tcPr>
          <w:p w:rsidR="00031CA6" w:rsidRDefault="00031CA6">
            <w:pPr>
              <w:jc w:val="center"/>
              <w:rPr>
                <w:rFonts w:ascii="Times New Roman" w:hAnsi="Times New Roman"/>
                <w:sz w:val="24"/>
                <w:szCs w:val="24"/>
              </w:rPr>
            </w:pPr>
          </w:p>
        </w:tc>
        <w:tc>
          <w:tcPr>
            <w:tcW w:w="3380" w:type="dxa"/>
          </w:tcPr>
          <w:p w:rsidR="00031CA6" w:rsidRDefault="00031CA6">
            <w:pPr>
              <w:jc w:val="center"/>
              <w:rPr>
                <w:rFonts w:ascii="Times New Roman" w:hAnsi="Times New Roman"/>
                <w:sz w:val="24"/>
                <w:szCs w:val="24"/>
              </w:rPr>
            </w:pPr>
          </w:p>
        </w:tc>
      </w:tr>
    </w:tbl>
    <w:p w:rsidR="00031CA6" w:rsidRDefault="00031CA6" w:rsidP="00031CA6">
      <w:pPr>
        <w:jc w:val="both"/>
        <w:rPr>
          <w:rFonts w:ascii="Times New Roman" w:hAnsi="Times New Roman"/>
          <w:color w:val="000000"/>
          <w:sz w:val="24"/>
          <w:szCs w:val="24"/>
        </w:rPr>
      </w:pPr>
    </w:p>
    <w:p w:rsidR="00031CA6" w:rsidRDefault="00031CA6" w:rsidP="00031CA6">
      <w:pPr>
        <w:rPr>
          <w:b/>
        </w:rPr>
      </w:pPr>
      <w:r>
        <w:rPr>
          <w:b/>
        </w:rPr>
        <w:br w:type="page"/>
      </w:r>
    </w:p>
    <w:p w:rsidR="00031CA6" w:rsidRDefault="00031CA6" w:rsidP="00031CA6">
      <w:pPr>
        <w:pStyle w:val="a5"/>
        <w:tabs>
          <w:tab w:val="right" w:pos="9335"/>
        </w:tabs>
        <w:ind w:left="3969"/>
        <w:rPr>
          <w:rFonts w:ascii="Times New Roman" w:hAnsi="Times New Roman" w:cs="Times New Roman"/>
          <w:sz w:val="24"/>
          <w:szCs w:val="24"/>
        </w:rPr>
      </w:pPr>
      <w:r>
        <w:rPr>
          <w:rFonts w:ascii="Times New Roman" w:hAnsi="Times New Roman" w:cs="Times New Roman"/>
          <w:sz w:val="24"/>
          <w:szCs w:val="24"/>
        </w:rPr>
        <w:lastRenderedPageBreak/>
        <w:t xml:space="preserve">Приложение № 7 </w:t>
      </w:r>
    </w:p>
    <w:p w:rsidR="00031CA6" w:rsidRDefault="00031CA6" w:rsidP="00031CA6">
      <w:pPr>
        <w:ind w:left="3969"/>
        <w:rPr>
          <w:rFonts w:ascii="Times New Roman" w:hAnsi="Times New Roman"/>
          <w:sz w:val="24"/>
          <w:szCs w:val="24"/>
        </w:rPr>
      </w:pPr>
      <w:r>
        <w:rPr>
          <w:rFonts w:ascii="Times New Roman" w:hAnsi="Times New Roman"/>
          <w:sz w:val="24"/>
          <w:szCs w:val="24"/>
        </w:rPr>
        <w:t xml:space="preserve">к извещению об аукционе на Право заключения договора на право размещения и эксплуатации аттракционов и иных устройств для развлечений на территории </w:t>
      </w:r>
      <w:r>
        <w:rPr>
          <w:rFonts w:ascii="Times New Roman" w:eastAsia="Times New Roman" w:hAnsi="Times New Roman"/>
          <w:sz w:val="24"/>
          <w:szCs w:val="24"/>
          <w:lang w:eastAsia="ru-RU"/>
        </w:rPr>
        <w:t>земельного участка с кадастровым номером 50:22:0000000:105149</w:t>
      </w:r>
    </w:p>
    <w:p w:rsidR="00031CA6" w:rsidRDefault="00031CA6" w:rsidP="00031CA6">
      <w:pPr>
        <w:pStyle w:val="ab"/>
        <w:suppressAutoHyphens w:val="0"/>
        <w:spacing w:before="0" w:after="0"/>
        <w:jc w:val="left"/>
        <w:rPr>
          <w:rFonts w:ascii="Times New Roman" w:hAnsi="Times New Roman"/>
          <w:b w:val="0"/>
          <w:spacing w:val="0"/>
          <w:szCs w:val="24"/>
        </w:rPr>
      </w:pPr>
    </w:p>
    <w:p w:rsidR="00031CA6" w:rsidRDefault="00031CA6" w:rsidP="00031CA6">
      <w:pPr>
        <w:pStyle w:val="a9"/>
        <w:jc w:val="both"/>
        <w:rPr>
          <w:rFonts w:ascii="Times New Roman" w:hAnsi="Times New Roman"/>
          <w:sz w:val="24"/>
          <w:szCs w:val="24"/>
          <w:lang w:eastAsia="ar-SA"/>
        </w:rPr>
      </w:pPr>
    </w:p>
    <w:p w:rsidR="00031CA6" w:rsidRDefault="00031CA6" w:rsidP="00031CA6">
      <w:pPr>
        <w:pStyle w:val="ConsPlusNormal"/>
        <w:jc w:val="center"/>
        <w:rPr>
          <w:sz w:val="24"/>
          <w:szCs w:val="24"/>
        </w:rPr>
      </w:pPr>
      <w:r>
        <w:rPr>
          <w:sz w:val="24"/>
          <w:szCs w:val="24"/>
        </w:rPr>
        <w:t>ДОГОВОР № _______</w:t>
      </w:r>
    </w:p>
    <w:p w:rsidR="00031CA6" w:rsidRDefault="00031CA6" w:rsidP="00031CA6">
      <w:pPr>
        <w:pStyle w:val="ConsPlusNormal"/>
        <w:jc w:val="center"/>
        <w:rPr>
          <w:sz w:val="24"/>
          <w:szCs w:val="24"/>
        </w:rPr>
      </w:pPr>
    </w:p>
    <w:p w:rsidR="00031CA6" w:rsidRDefault="00031CA6" w:rsidP="00031CA6">
      <w:pPr>
        <w:pStyle w:val="ConsPlusNormal"/>
        <w:jc w:val="center"/>
        <w:rPr>
          <w:sz w:val="24"/>
          <w:szCs w:val="24"/>
        </w:rPr>
      </w:pPr>
      <w:r>
        <w:rPr>
          <w:sz w:val="24"/>
          <w:szCs w:val="24"/>
        </w:rPr>
        <w:t>на право размещения и эксплуатации аттракционов и иных устройств для развлечений на территории земельного участка с кадастровым номером 50:22:0000000:105149</w:t>
      </w:r>
    </w:p>
    <w:p w:rsidR="00031CA6" w:rsidRDefault="00031CA6" w:rsidP="00031CA6">
      <w:pPr>
        <w:pStyle w:val="ConsPlusNormal"/>
        <w:rPr>
          <w:sz w:val="24"/>
          <w:szCs w:val="24"/>
        </w:rPr>
      </w:pPr>
    </w:p>
    <w:p w:rsidR="00031CA6" w:rsidRDefault="00031CA6" w:rsidP="00031CA6">
      <w:pPr>
        <w:pStyle w:val="ConsPlusNormal"/>
        <w:rPr>
          <w:sz w:val="24"/>
          <w:szCs w:val="24"/>
        </w:rPr>
      </w:pPr>
    </w:p>
    <w:p w:rsidR="00031CA6" w:rsidRDefault="00031CA6" w:rsidP="00031CA6">
      <w:pPr>
        <w:pStyle w:val="ConsPlusNormal"/>
        <w:jc w:val="both"/>
        <w:rPr>
          <w:sz w:val="24"/>
          <w:szCs w:val="24"/>
        </w:rPr>
      </w:pPr>
      <w:r>
        <w:rPr>
          <w:sz w:val="24"/>
          <w:szCs w:val="24"/>
        </w:rPr>
        <w:t>г. Люберцы</w:t>
      </w:r>
    </w:p>
    <w:p w:rsidR="00031CA6" w:rsidRDefault="00031CA6" w:rsidP="00031CA6">
      <w:pPr>
        <w:pStyle w:val="ConsPlusNormal"/>
        <w:jc w:val="both"/>
        <w:rPr>
          <w:sz w:val="24"/>
          <w:szCs w:val="24"/>
        </w:rPr>
      </w:pPr>
      <w:r>
        <w:rPr>
          <w:sz w:val="24"/>
          <w:szCs w:val="24"/>
        </w:rPr>
        <w:t xml:space="preserve">Московской обл. </w:t>
      </w:r>
      <w:r>
        <w:rPr>
          <w:sz w:val="24"/>
          <w:szCs w:val="24"/>
        </w:rPr>
        <w:tab/>
        <w:t xml:space="preserve">                                                                                             «___» ______ 20___ г.</w:t>
      </w:r>
    </w:p>
    <w:p w:rsidR="00031CA6" w:rsidRDefault="00031CA6" w:rsidP="00031CA6">
      <w:pPr>
        <w:pStyle w:val="ConsPlusNormal"/>
        <w:jc w:val="both"/>
        <w:rPr>
          <w:sz w:val="24"/>
          <w:szCs w:val="24"/>
        </w:rPr>
      </w:pPr>
    </w:p>
    <w:p w:rsidR="00031CA6" w:rsidRDefault="00031CA6" w:rsidP="00031CA6">
      <w:pPr>
        <w:pStyle w:val="ConsPlusNormal"/>
        <w:jc w:val="both"/>
        <w:rPr>
          <w:sz w:val="24"/>
          <w:szCs w:val="24"/>
        </w:rPr>
      </w:pPr>
    </w:p>
    <w:p w:rsidR="00031CA6" w:rsidRDefault="00031CA6" w:rsidP="00031CA6">
      <w:pPr>
        <w:widowControl w:val="0"/>
        <w:autoSpaceDE w:val="0"/>
        <w:autoSpaceDN w:val="0"/>
        <w:adjustRightInd w:val="0"/>
        <w:ind w:firstLine="709"/>
        <w:jc w:val="both"/>
        <w:rPr>
          <w:rFonts w:ascii="Times New Roman" w:hAnsi="Times New Roman"/>
          <w:sz w:val="24"/>
          <w:szCs w:val="24"/>
        </w:rPr>
      </w:pPr>
      <w:r>
        <w:rPr>
          <w:rFonts w:ascii="Times New Roman" w:hAnsi="Times New Roman"/>
          <w:sz w:val="24"/>
          <w:szCs w:val="24"/>
        </w:rPr>
        <w:tab/>
        <w:t>Администрация муниципального образования городской округ Люберцы Московской области Администрация) в лице Руководителя администрации Назарьевой И.Г., действующего на основании Устава, с одной стороны, и __________________ в лице ______________________________________, действующий на основании _________________, именуем__ в дальнейшем «Предприниматель», с другой стороны, вместе именуемые «Стороны», а по отдельности – «Сторона», на основании протокола аукциона от "___" _________ 20___  заключили настоящий Договор (далее - Договор) о нижеследующем:</w:t>
      </w:r>
    </w:p>
    <w:p w:rsidR="00031CA6" w:rsidRDefault="00031CA6" w:rsidP="00031CA6">
      <w:pPr>
        <w:pStyle w:val="ConsPlusNormal"/>
        <w:jc w:val="center"/>
        <w:rPr>
          <w:sz w:val="24"/>
          <w:szCs w:val="24"/>
        </w:rPr>
      </w:pPr>
      <w:r>
        <w:rPr>
          <w:sz w:val="24"/>
          <w:szCs w:val="24"/>
        </w:rPr>
        <w:t>1. Предмет Договора и общие условия</w:t>
      </w:r>
    </w:p>
    <w:p w:rsidR="00031CA6" w:rsidRDefault="00031CA6" w:rsidP="00031CA6">
      <w:pPr>
        <w:pStyle w:val="ConsPlusNormal"/>
        <w:jc w:val="center"/>
        <w:rPr>
          <w:sz w:val="24"/>
          <w:szCs w:val="24"/>
        </w:rPr>
      </w:pPr>
    </w:p>
    <w:p w:rsidR="00031CA6" w:rsidRDefault="00031CA6" w:rsidP="00031CA6">
      <w:pPr>
        <w:spacing w:after="0"/>
        <w:ind w:firstLine="709"/>
        <w:jc w:val="both"/>
        <w:rPr>
          <w:rFonts w:ascii="Times New Roman" w:hAnsi="Times New Roman"/>
          <w:sz w:val="24"/>
          <w:szCs w:val="24"/>
        </w:rPr>
      </w:pPr>
      <w:r>
        <w:rPr>
          <w:rFonts w:ascii="Times New Roman" w:hAnsi="Times New Roman"/>
          <w:sz w:val="24"/>
          <w:szCs w:val="24"/>
        </w:rPr>
        <w:t xml:space="preserve">1.1. В соответствии с настоящим договором Предпринимателю предоставляется право размещения и эксплуатации аттракционов и иных устройств для развлечений (далее – Объект) на территории </w:t>
      </w:r>
      <w:r>
        <w:rPr>
          <w:rFonts w:ascii="Times New Roman" w:eastAsia="Times New Roman" w:hAnsi="Times New Roman"/>
          <w:sz w:val="24"/>
          <w:szCs w:val="24"/>
          <w:lang w:eastAsia="ru-RU"/>
        </w:rPr>
        <w:t>земельного участка с кадастровым номером 50:22:0000000:105149</w:t>
      </w:r>
      <w:r>
        <w:rPr>
          <w:rFonts w:ascii="Times New Roman" w:hAnsi="Times New Roman"/>
          <w:sz w:val="24"/>
          <w:szCs w:val="24"/>
        </w:rPr>
        <w:t>, за плату, вносимую в бюджет муниципального образования городской округ Люберцы Московской области.</w:t>
      </w:r>
    </w:p>
    <w:p w:rsidR="00031CA6" w:rsidRDefault="00031CA6" w:rsidP="00031CA6">
      <w:pPr>
        <w:pStyle w:val="ConsPlusNormal"/>
        <w:ind w:firstLine="709"/>
        <w:jc w:val="both"/>
        <w:rPr>
          <w:sz w:val="24"/>
          <w:szCs w:val="24"/>
        </w:rPr>
      </w:pPr>
      <w:r>
        <w:rPr>
          <w:sz w:val="24"/>
          <w:szCs w:val="24"/>
        </w:rPr>
        <w:t>Вид Объекта: объект, не являющийся объектом капитального строительства - площадка для размещения аттракционов, в соответствии с техническим заданием (Приложение № 1 к настоящему Договору).</w:t>
      </w:r>
    </w:p>
    <w:p w:rsidR="00031CA6" w:rsidRDefault="00031CA6" w:rsidP="00031CA6">
      <w:pPr>
        <w:pStyle w:val="ConsPlusNormal"/>
        <w:ind w:firstLine="709"/>
        <w:jc w:val="both"/>
        <w:rPr>
          <w:sz w:val="24"/>
          <w:szCs w:val="24"/>
        </w:rPr>
      </w:pPr>
      <w:r>
        <w:rPr>
          <w:sz w:val="24"/>
          <w:szCs w:val="24"/>
        </w:rPr>
        <w:t>Место размещения Объекта, внешний вид, иные требования к Объекту указаны в Основном проекте размещения Объекта (Приложение № 1 к настоящему Договору).</w:t>
      </w:r>
    </w:p>
    <w:p w:rsidR="00031CA6" w:rsidRDefault="00031CA6" w:rsidP="00031CA6">
      <w:pPr>
        <w:pStyle w:val="ConsPlusNormal"/>
        <w:ind w:firstLine="709"/>
        <w:jc w:val="both"/>
        <w:rPr>
          <w:sz w:val="24"/>
          <w:szCs w:val="24"/>
        </w:rPr>
      </w:pPr>
      <w:r>
        <w:rPr>
          <w:sz w:val="24"/>
          <w:szCs w:val="24"/>
        </w:rPr>
        <w:t>1.2. Предприниматель обязуется вносить плату за право размещения и эксплуатацию Объекта согласно разделу 4 настоящего Договора, разместить и обеспечить в течение всего срока действия настоящего Договора функционирование и эксплуатацию Объекта самостоятельно, своими силами и за свой счет на высоком профессиональном уровне на условиях и в порядке, предусмотренных настоящим Договором, и после окончания срока действия настоящего Договора освободить место размещения Объекта.</w:t>
      </w:r>
    </w:p>
    <w:p w:rsidR="00031CA6" w:rsidRDefault="00031CA6" w:rsidP="00031CA6">
      <w:pPr>
        <w:pStyle w:val="ConsPlusNormal"/>
        <w:ind w:firstLine="709"/>
        <w:jc w:val="both"/>
        <w:rPr>
          <w:sz w:val="24"/>
          <w:szCs w:val="24"/>
        </w:rPr>
      </w:pPr>
      <w:r>
        <w:rPr>
          <w:sz w:val="24"/>
          <w:szCs w:val="24"/>
        </w:rPr>
        <w:t xml:space="preserve">1.3. Режим работы Объектов – по выбору Предпринимателя в интервале: 7 дней в неделю с 11.00 до 21.00 в зависимости от погодных условий. </w:t>
      </w:r>
    </w:p>
    <w:p w:rsidR="00031CA6" w:rsidRDefault="00031CA6" w:rsidP="00031CA6">
      <w:pPr>
        <w:pStyle w:val="ConsPlusNormal"/>
        <w:ind w:firstLine="709"/>
        <w:jc w:val="both"/>
        <w:rPr>
          <w:sz w:val="24"/>
          <w:szCs w:val="24"/>
        </w:rPr>
      </w:pPr>
      <w:r>
        <w:rPr>
          <w:sz w:val="24"/>
          <w:szCs w:val="24"/>
        </w:rPr>
        <w:t xml:space="preserve">1.4. Размещение Объекта осуществляется Предпринимателем в соответствии с </w:t>
      </w:r>
      <w:r>
        <w:rPr>
          <w:sz w:val="24"/>
          <w:szCs w:val="24"/>
        </w:rPr>
        <w:lastRenderedPageBreak/>
        <w:t xml:space="preserve">техническим заданием размещения объекта. </w:t>
      </w:r>
    </w:p>
    <w:p w:rsidR="00031CA6" w:rsidRDefault="00031CA6" w:rsidP="00031CA6">
      <w:pPr>
        <w:pStyle w:val="ConsPlusNormal"/>
        <w:ind w:firstLine="709"/>
        <w:jc w:val="both"/>
        <w:rPr>
          <w:sz w:val="24"/>
          <w:szCs w:val="24"/>
        </w:rPr>
      </w:pPr>
      <w:r>
        <w:rPr>
          <w:sz w:val="24"/>
          <w:szCs w:val="24"/>
        </w:rPr>
        <w:t>1.4.1. Период размещения 5 (пять) лет и начинается с даты подписания сторонами настоящего Договора и Акта приема-передачи площадки.</w:t>
      </w:r>
    </w:p>
    <w:p w:rsidR="00031CA6" w:rsidRDefault="00031CA6" w:rsidP="00031CA6">
      <w:pPr>
        <w:pStyle w:val="ConsPlusNormal"/>
        <w:ind w:firstLine="709"/>
        <w:jc w:val="both"/>
        <w:rPr>
          <w:sz w:val="24"/>
          <w:szCs w:val="24"/>
        </w:rPr>
      </w:pPr>
      <w:r>
        <w:rPr>
          <w:sz w:val="24"/>
          <w:szCs w:val="24"/>
        </w:rPr>
        <w:t>1.5. Объект не является объектом недвижимого имущества и настоящий Договор не подлежат государственной регистрации в порядке, предусмотренном для регистрации недвижимого имущества и сделок с ним.</w:t>
      </w:r>
    </w:p>
    <w:p w:rsidR="00031CA6" w:rsidRDefault="00031CA6" w:rsidP="00031CA6">
      <w:pPr>
        <w:pStyle w:val="ConsPlusNormal"/>
        <w:jc w:val="both"/>
        <w:rPr>
          <w:sz w:val="24"/>
          <w:szCs w:val="24"/>
        </w:rPr>
      </w:pPr>
    </w:p>
    <w:p w:rsidR="00031CA6" w:rsidRDefault="00031CA6" w:rsidP="00031CA6">
      <w:pPr>
        <w:pStyle w:val="ConsPlusNormal"/>
        <w:jc w:val="center"/>
        <w:rPr>
          <w:sz w:val="24"/>
          <w:szCs w:val="24"/>
        </w:rPr>
      </w:pPr>
      <w:r>
        <w:rPr>
          <w:sz w:val="24"/>
          <w:szCs w:val="24"/>
        </w:rPr>
        <w:t>2. Правовой статус и режим использования территории.</w:t>
      </w:r>
    </w:p>
    <w:p w:rsidR="00031CA6" w:rsidRDefault="00031CA6" w:rsidP="00031CA6">
      <w:pPr>
        <w:pStyle w:val="ConsPlusNormal"/>
        <w:jc w:val="center"/>
        <w:rPr>
          <w:sz w:val="24"/>
          <w:szCs w:val="24"/>
        </w:rPr>
      </w:pPr>
    </w:p>
    <w:p w:rsidR="00031CA6" w:rsidRDefault="00031CA6" w:rsidP="00031CA6">
      <w:pPr>
        <w:pStyle w:val="ConsPlusNormal"/>
        <w:jc w:val="both"/>
        <w:rPr>
          <w:sz w:val="24"/>
          <w:szCs w:val="24"/>
        </w:rPr>
      </w:pPr>
      <w:r>
        <w:rPr>
          <w:sz w:val="24"/>
          <w:szCs w:val="24"/>
        </w:rPr>
        <w:t>2.1. Предприниматель не вправе использовать предоставленное право на размещение и эксплуатацию Объекта в иных целях и для предложения, продажи (распространения) иных товаров или услуг, чем предусмотренные настоящим Договором, и (или) Приложениями к нему.</w:t>
      </w:r>
    </w:p>
    <w:p w:rsidR="00031CA6" w:rsidRDefault="00031CA6" w:rsidP="00031CA6">
      <w:pPr>
        <w:pStyle w:val="ConsPlusNormal"/>
        <w:jc w:val="both"/>
        <w:rPr>
          <w:sz w:val="24"/>
          <w:szCs w:val="24"/>
        </w:rPr>
      </w:pPr>
      <w:r>
        <w:rPr>
          <w:sz w:val="24"/>
          <w:szCs w:val="24"/>
        </w:rPr>
        <w:t>2.2. Объект при его размещении и эксплуатации не должен создавать помех основному функциональному использованию и визуальному восприятию городской среды территорий, на которых они размещаются. Транспортное обслуживание объектов не должно затруднять и снижать безопасность посетителей. Подъездные пути, разгрузочные площадки, площадки для посетителей должны обеспечивать удобный доступ к входам, иметь твердое покрытие, обеспечивающее сток ливневых вод, а также должны быть освещены.</w:t>
      </w:r>
    </w:p>
    <w:p w:rsidR="00031CA6" w:rsidRDefault="00031CA6" w:rsidP="00031CA6">
      <w:pPr>
        <w:pStyle w:val="ConsPlusNormal"/>
        <w:jc w:val="both"/>
        <w:rPr>
          <w:sz w:val="24"/>
          <w:szCs w:val="24"/>
        </w:rPr>
      </w:pPr>
      <w:r>
        <w:rPr>
          <w:sz w:val="24"/>
          <w:szCs w:val="24"/>
        </w:rPr>
        <w:t>2.3. На объектах должна располагаться вывеска с указанием фирменного наименования хозяйствующего субъекта, режима работы. Хозяйствующие субъекты, осуществляющие деятельность на объекте, определяют режим работы самостоятельно, в соответствии с режимом работы центрального парка культуры и отдыха.</w:t>
      </w:r>
    </w:p>
    <w:p w:rsidR="00031CA6" w:rsidRDefault="00031CA6" w:rsidP="00031CA6">
      <w:pPr>
        <w:pStyle w:val="ConsPlusNormal"/>
        <w:jc w:val="both"/>
        <w:rPr>
          <w:sz w:val="24"/>
          <w:szCs w:val="24"/>
        </w:rPr>
      </w:pPr>
      <w:r>
        <w:rPr>
          <w:sz w:val="24"/>
          <w:szCs w:val="24"/>
        </w:rPr>
        <w:t>2.4. Размещаемый Объект не должен препятствовать доступу пожарных подразделений к существующим зданиям и сооружениям.</w:t>
      </w:r>
    </w:p>
    <w:p w:rsidR="00031CA6" w:rsidRDefault="00031CA6" w:rsidP="00031CA6">
      <w:pPr>
        <w:pStyle w:val="ConsPlusNormal"/>
        <w:jc w:val="both"/>
        <w:rPr>
          <w:sz w:val="24"/>
          <w:szCs w:val="24"/>
        </w:rPr>
      </w:pPr>
      <w:r>
        <w:rPr>
          <w:sz w:val="24"/>
          <w:szCs w:val="24"/>
        </w:rPr>
        <w:t>2.5. В случае нарушения Предпринимателем требований к размещению Объекта Договор подлежит досрочному расторжению, а Объект — демонтажу.</w:t>
      </w:r>
    </w:p>
    <w:p w:rsidR="00031CA6" w:rsidRDefault="00031CA6" w:rsidP="00031CA6">
      <w:pPr>
        <w:pStyle w:val="ConsPlusNormal"/>
        <w:jc w:val="both"/>
        <w:rPr>
          <w:sz w:val="24"/>
          <w:szCs w:val="24"/>
        </w:rPr>
      </w:pPr>
      <w:r>
        <w:rPr>
          <w:sz w:val="24"/>
          <w:szCs w:val="24"/>
        </w:rPr>
        <w:t>2.6. При исполнении настоящего Договора, Предприниматель обязуется соблюдать все существующие правила, не нарушать запреты и предписания, действующие в отношении порядка поведения на территории городских парков и использования, расположенных в нём объектов, а также новые правила, запреты и предписания, введенные после подписания настоящего Договора.</w:t>
      </w:r>
    </w:p>
    <w:p w:rsidR="00031CA6" w:rsidRDefault="00031CA6" w:rsidP="00031CA6">
      <w:pPr>
        <w:pStyle w:val="ConsPlusNormal"/>
        <w:jc w:val="both"/>
        <w:rPr>
          <w:sz w:val="24"/>
          <w:szCs w:val="24"/>
        </w:rPr>
      </w:pPr>
    </w:p>
    <w:p w:rsidR="00031CA6" w:rsidRDefault="00031CA6" w:rsidP="00031CA6">
      <w:pPr>
        <w:pStyle w:val="ConsPlusNormal"/>
        <w:jc w:val="both"/>
        <w:rPr>
          <w:sz w:val="24"/>
          <w:szCs w:val="24"/>
        </w:rPr>
      </w:pPr>
    </w:p>
    <w:p w:rsidR="00031CA6" w:rsidRDefault="00031CA6" w:rsidP="00031CA6">
      <w:pPr>
        <w:pStyle w:val="ConsPlusNormal"/>
        <w:jc w:val="center"/>
        <w:rPr>
          <w:sz w:val="24"/>
          <w:szCs w:val="24"/>
        </w:rPr>
      </w:pPr>
      <w:r>
        <w:rPr>
          <w:sz w:val="24"/>
          <w:szCs w:val="24"/>
        </w:rPr>
        <w:t>3. Права и обязанности Сторон</w:t>
      </w:r>
    </w:p>
    <w:p w:rsidR="00031CA6" w:rsidRDefault="00031CA6" w:rsidP="00031CA6">
      <w:pPr>
        <w:pStyle w:val="ConsPlusNormal"/>
        <w:jc w:val="both"/>
        <w:rPr>
          <w:sz w:val="24"/>
          <w:szCs w:val="24"/>
        </w:rPr>
      </w:pPr>
    </w:p>
    <w:p w:rsidR="00031CA6" w:rsidRDefault="00031CA6" w:rsidP="00031CA6">
      <w:pPr>
        <w:pStyle w:val="ConsPlusNormal"/>
        <w:jc w:val="both"/>
        <w:rPr>
          <w:sz w:val="24"/>
          <w:szCs w:val="24"/>
        </w:rPr>
      </w:pPr>
      <w:r>
        <w:rPr>
          <w:sz w:val="24"/>
          <w:szCs w:val="24"/>
        </w:rPr>
        <w:t>3.1. Предприниматель имеет право:</w:t>
      </w:r>
    </w:p>
    <w:p w:rsidR="00031CA6" w:rsidRDefault="00031CA6" w:rsidP="00031CA6">
      <w:pPr>
        <w:pStyle w:val="ConsPlusNormal"/>
        <w:jc w:val="both"/>
        <w:rPr>
          <w:sz w:val="24"/>
          <w:szCs w:val="24"/>
        </w:rPr>
      </w:pPr>
      <w:r>
        <w:rPr>
          <w:sz w:val="24"/>
          <w:szCs w:val="24"/>
        </w:rPr>
        <w:tab/>
        <w:t xml:space="preserve">3.1.1. Разместить Объект в соответствии с условиями технического задания на размещение Объекта и условиями настоящего Договора. </w:t>
      </w:r>
    </w:p>
    <w:p w:rsidR="00031CA6" w:rsidRDefault="00031CA6" w:rsidP="00031CA6">
      <w:pPr>
        <w:pStyle w:val="ConsPlusNormal"/>
        <w:jc w:val="both"/>
        <w:rPr>
          <w:sz w:val="24"/>
          <w:szCs w:val="24"/>
        </w:rPr>
      </w:pPr>
      <w:r>
        <w:rPr>
          <w:sz w:val="24"/>
          <w:szCs w:val="24"/>
        </w:rPr>
        <w:tab/>
        <w:t>3.1.2. Использовать Объект для целей, предусмотренных п. 1.1 настоящего Договора, в соответствии с техническим заданием размещения, и требованиями федерального законодательства и нормативных актов городского округа Люберцы Московской области.</w:t>
      </w:r>
    </w:p>
    <w:p w:rsidR="00031CA6" w:rsidRDefault="00031CA6" w:rsidP="00031CA6">
      <w:pPr>
        <w:pStyle w:val="ConsPlusNormal"/>
        <w:jc w:val="both"/>
        <w:rPr>
          <w:sz w:val="24"/>
          <w:szCs w:val="24"/>
        </w:rPr>
      </w:pPr>
      <w:r>
        <w:rPr>
          <w:sz w:val="24"/>
          <w:szCs w:val="24"/>
        </w:rPr>
        <w:tab/>
        <w:t>3.1.3. Пользоваться предоставляемым электричеством и иными коммунальными услугами в пределах технических возможностей на основании отдельного Договора.</w:t>
      </w:r>
    </w:p>
    <w:p w:rsidR="00031CA6" w:rsidRDefault="00031CA6" w:rsidP="00031CA6">
      <w:pPr>
        <w:pStyle w:val="ConsPlusNormal"/>
        <w:ind w:firstLine="709"/>
        <w:jc w:val="both"/>
        <w:rPr>
          <w:sz w:val="24"/>
          <w:szCs w:val="24"/>
        </w:rPr>
      </w:pPr>
      <w:r>
        <w:rPr>
          <w:sz w:val="24"/>
          <w:szCs w:val="24"/>
        </w:rPr>
        <w:t>3.1.4. Оказывать платные услуги населению, связанные с предоставлением аттракционов для развлечения, в соответствии с настоящим Договором.</w:t>
      </w:r>
    </w:p>
    <w:p w:rsidR="00031CA6" w:rsidRDefault="00031CA6" w:rsidP="00031CA6">
      <w:pPr>
        <w:pStyle w:val="ConsPlusNormal"/>
        <w:ind w:firstLine="1418"/>
        <w:jc w:val="both"/>
        <w:rPr>
          <w:sz w:val="24"/>
          <w:szCs w:val="24"/>
        </w:rPr>
      </w:pPr>
    </w:p>
    <w:p w:rsidR="00031CA6" w:rsidRDefault="00031CA6" w:rsidP="00031CA6">
      <w:pPr>
        <w:pStyle w:val="ConsPlusNormal"/>
        <w:jc w:val="both"/>
        <w:rPr>
          <w:sz w:val="24"/>
          <w:szCs w:val="24"/>
        </w:rPr>
      </w:pPr>
      <w:r>
        <w:rPr>
          <w:sz w:val="24"/>
          <w:szCs w:val="24"/>
        </w:rPr>
        <w:t>3.2. Предприниматель обязан:</w:t>
      </w:r>
    </w:p>
    <w:p w:rsidR="00031CA6" w:rsidRDefault="00031CA6" w:rsidP="00031CA6">
      <w:pPr>
        <w:pStyle w:val="ConsPlusNormal"/>
        <w:jc w:val="both"/>
        <w:rPr>
          <w:sz w:val="24"/>
          <w:szCs w:val="24"/>
        </w:rPr>
      </w:pPr>
      <w:r>
        <w:rPr>
          <w:sz w:val="24"/>
          <w:szCs w:val="24"/>
        </w:rPr>
        <w:tab/>
        <w:t xml:space="preserve">3.2.1. Принять место размещения Объекта по Акту приема-передачи, оформленному в 2 (Двух) экземплярах. </w:t>
      </w:r>
    </w:p>
    <w:p w:rsidR="00031CA6" w:rsidRDefault="00031CA6" w:rsidP="00031CA6">
      <w:pPr>
        <w:pStyle w:val="ConsPlusNormal"/>
        <w:jc w:val="both"/>
        <w:rPr>
          <w:sz w:val="24"/>
          <w:szCs w:val="24"/>
        </w:rPr>
      </w:pPr>
      <w:r>
        <w:rPr>
          <w:sz w:val="24"/>
          <w:szCs w:val="24"/>
        </w:rPr>
        <w:lastRenderedPageBreak/>
        <w:tab/>
        <w:t>3.2.2. Акт приема-передачи подписывается уполномоченными представителями Сторон в момент фактической передачи, которая должна быть произведена в дату заключения Договора.</w:t>
      </w:r>
    </w:p>
    <w:p w:rsidR="00031CA6" w:rsidRDefault="00031CA6" w:rsidP="00031CA6">
      <w:pPr>
        <w:pStyle w:val="ConsPlusNormal"/>
        <w:jc w:val="both"/>
        <w:rPr>
          <w:sz w:val="24"/>
          <w:szCs w:val="24"/>
        </w:rPr>
      </w:pPr>
      <w:r>
        <w:rPr>
          <w:sz w:val="24"/>
          <w:szCs w:val="24"/>
        </w:rPr>
        <w:tab/>
        <w:t xml:space="preserve">3.2.3. Своевременно приступить к размещению и эксплуатации Объекта в сроки, предусмотренные настоящим Договором. </w:t>
      </w:r>
    </w:p>
    <w:p w:rsidR="00031CA6" w:rsidRDefault="00031CA6" w:rsidP="00031CA6">
      <w:pPr>
        <w:pStyle w:val="ConsPlusNormal"/>
        <w:jc w:val="both"/>
        <w:rPr>
          <w:sz w:val="24"/>
          <w:szCs w:val="24"/>
        </w:rPr>
      </w:pPr>
      <w:r>
        <w:rPr>
          <w:sz w:val="24"/>
          <w:szCs w:val="24"/>
        </w:rPr>
        <w:tab/>
        <w:t>3.2.4. Обеспечить сохранение внешнего вида и оформления Объекта в течение всего срока действия настоящего Договора в соответствии с согласованными Сторонами характеристиками, приведенными в техническом задании.</w:t>
      </w:r>
    </w:p>
    <w:p w:rsidR="00031CA6" w:rsidRDefault="00031CA6" w:rsidP="00031CA6">
      <w:pPr>
        <w:pStyle w:val="ConsPlusNormal"/>
        <w:jc w:val="both"/>
        <w:rPr>
          <w:sz w:val="24"/>
          <w:szCs w:val="24"/>
        </w:rPr>
      </w:pPr>
      <w:r>
        <w:rPr>
          <w:sz w:val="24"/>
          <w:szCs w:val="24"/>
        </w:rPr>
        <w:tab/>
        <w:t>3.2.5. Установка и эксплуатация объекта должна соответствовать законодательству Московской области о благоустройстве и иных технических норм объектов, в соответствии с их специализацией, противопожарных, экологических и других правил, а также соблюдение работниками условий труда и правил личной гигиены.</w:t>
      </w:r>
    </w:p>
    <w:p w:rsidR="00031CA6" w:rsidRDefault="00031CA6" w:rsidP="00031CA6">
      <w:pPr>
        <w:pStyle w:val="ConsPlusNormal"/>
        <w:jc w:val="both"/>
        <w:rPr>
          <w:sz w:val="24"/>
          <w:szCs w:val="24"/>
        </w:rPr>
      </w:pPr>
      <w:r>
        <w:rPr>
          <w:sz w:val="24"/>
          <w:szCs w:val="24"/>
        </w:rPr>
        <w:tab/>
        <w:t>3.2.6. Оплачивать Администрации плату в полном объеме в порядке и в сроки, установленные настоящим Договором.</w:t>
      </w:r>
    </w:p>
    <w:p w:rsidR="00031CA6" w:rsidRDefault="00031CA6" w:rsidP="00031CA6">
      <w:pPr>
        <w:pStyle w:val="ConsPlusNormal"/>
        <w:jc w:val="both"/>
        <w:rPr>
          <w:sz w:val="24"/>
          <w:szCs w:val="24"/>
        </w:rPr>
      </w:pPr>
      <w:r>
        <w:rPr>
          <w:sz w:val="24"/>
          <w:szCs w:val="24"/>
        </w:rPr>
        <w:tab/>
        <w:t>3.2.7. Заключить договоры на оказание коммунальных услуг.</w:t>
      </w:r>
    </w:p>
    <w:p w:rsidR="00031CA6" w:rsidRDefault="00031CA6" w:rsidP="00031CA6">
      <w:pPr>
        <w:pStyle w:val="ConsPlusNormal"/>
        <w:jc w:val="both"/>
        <w:rPr>
          <w:sz w:val="24"/>
          <w:szCs w:val="24"/>
        </w:rPr>
      </w:pPr>
      <w:r>
        <w:rPr>
          <w:sz w:val="24"/>
          <w:szCs w:val="24"/>
        </w:rPr>
        <w:tab/>
        <w:t>3.2.8. Письменно уведомить Администрацию, о ценах на предоставляемые Предпринимателем услуги.</w:t>
      </w:r>
    </w:p>
    <w:p w:rsidR="00031CA6" w:rsidRDefault="00031CA6" w:rsidP="00031CA6">
      <w:pPr>
        <w:pStyle w:val="ConsPlusNormal"/>
        <w:jc w:val="both"/>
        <w:rPr>
          <w:sz w:val="24"/>
          <w:szCs w:val="24"/>
        </w:rPr>
      </w:pPr>
      <w:r>
        <w:rPr>
          <w:sz w:val="24"/>
          <w:szCs w:val="24"/>
        </w:rPr>
        <w:t xml:space="preserve">            3.2.9. Обеспечить своих сотрудников форменной одеждой.</w:t>
      </w:r>
    </w:p>
    <w:p w:rsidR="00031CA6" w:rsidRDefault="00031CA6" w:rsidP="00031CA6">
      <w:pPr>
        <w:pStyle w:val="ConsPlusNormal"/>
        <w:jc w:val="both"/>
        <w:rPr>
          <w:sz w:val="24"/>
          <w:szCs w:val="24"/>
        </w:rPr>
      </w:pPr>
      <w:r>
        <w:rPr>
          <w:sz w:val="24"/>
          <w:szCs w:val="24"/>
        </w:rPr>
        <w:tab/>
        <w:t>3.2.10. Обеспечить соблюдение сотрудниками действующего законодательства, в том числе наличие у них необходимой разрешительной документации.</w:t>
      </w:r>
    </w:p>
    <w:p w:rsidR="00031CA6" w:rsidRDefault="00031CA6" w:rsidP="00031CA6">
      <w:pPr>
        <w:pStyle w:val="ConsPlusNormal"/>
        <w:jc w:val="both"/>
        <w:rPr>
          <w:sz w:val="24"/>
          <w:szCs w:val="24"/>
        </w:rPr>
      </w:pPr>
      <w:r>
        <w:rPr>
          <w:sz w:val="24"/>
          <w:szCs w:val="24"/>
        </w:rPr>
        <w:tab/>
        <w:t>3.2.11. Обеспечить соблюдение сотрудниками, представителями Предпринимателя и иными привлеченными им лицами правил поведения в общественных местах, норм вежливости, а также предпринять все усилия для того, чтобы указанные лица вели себя культурно и доброжелательно с посетителями аттракционов.</w:t>
      </w:r>
    </w:p>
    <w:p w:rsidR="00031CA6" w:rsidRDefault="00031CA6" w:rsidP="00031CA6">
      <w:pPr>
        <w:pStyle w:val="ConsPlusNormal"/>
        <w:jc w:val="both"/>
        <w:rPr>
          <w:sz w:val="24"/>
          <w:szCs w:val="24"/>
        </w:rPr>
      </w:pPr>
      <w:r>
        <w:rPr>
          <w:sz w:val="24"/>
          <w:szCs w:val="24"/>
        </w:rPr>
        <w:tab/>
        <w:t>3.2.12. Заблаговременно предоставлять списки сотрудников, осуществляющих эксплуатацию Объекта, а также информацию об используемых автотранспортных средствах.</w:t>
      </w:r>
    </w:p>
    <w:p w:rsidR="00031CA6" w:rsidRDefault="00031CA6" w:rsidP="00031CA6">
      <w:pPr>
        <w:pStyle w:val="ConsPlusNormal"/>
        <w:jc w:val="both"/>
        <w:rPr>
          <w:sz w:val="24"/>
          <w:szCs w:val="24"/>
        </w:rPr>
      </w:pPr>
      <w:r>
        <w:rPr>
          <w:sz w:val="24"/>
          <w:szCs w:val="24"/>
        </w:rPr>
        <w:tab/>
        <w:t>3.2.13. Заключить договор страхования риска ответственности за причинение вреда в пользу лиц, которым может быть причинён вред на сумму страхового возмещения не менее чем 1 000 000, 00 (Один миллион) рублей. Срок действия такого договора страхования должен превышать срок действия настоящего Договора не менее чем на один месяц, с учетом возможности заключения договоров на страхование сроком на один год при условии непрерывного их действия. Копия страхового полиса (полюсов), заверенная Страховщиком или его представителем, должна быть предоставлена Администрации в срок не позднее 15 дней после подписания настоящего Договора.</w:t>
      </w:r>
    </w:p>
    <w:p w:rsidR="00031CA6" w:rsidRDefault="00031CA6" w:rsidP="00031CA6">
      <w:pPr>
        <w:pStyle w:val="ConsPlusNormal"/>
        <w:ind w:firstLine="709"/>
        <w:jc w:val="both"/>
        <w:rPr>
          <w:sz w:val="24"/>
          <w:szCs w:val="24"/>
        </w:rPr>
      </w:pPr>
      <w:r>
        <w:rPr>
          <w:sz w:val="24"/>
          <w:szCs w:val="24"/>
        </w:rPr>
        <w:t>3.2.14. При заключении Договора предоставить в Администрацию:</w:t>
      </w:r>
    </w:p>
    <w:p w:rsidR="00031CA6" w:rsidRDefault="00031CA6" w:rsidP="00031CA6">
      <w:pPr>
        <w:pStyle w:val="ConsPlusNormal"/>
        <w:ind w:firstLine="709"/>
        <w:jc w:val="both"/>
        <w:rPr>
          <w:sz w:val="24"/>
          <w:szCs w:val="24"/>
        </w:rPr>
      </w:pPr>
      <w:r>
        <w:rPr>
          <w:sz w:val="24"/>
          <w:szCs w:val="24"/>
        </w:rPr>
        <w:t>•</w:t>
      </w:r>
      <w:r>
        <w:rPr>
          <w:sz w:val="24"/>
          <w:szCs w:val="24"/>
        </w:rPr>
        <w:tab/>
        <w:t>паспорта и сертификаты на устанавливаемые аттракционы (если применимо);</w:t>
      </w:r>
    </w:p>
    <w:p w:rsidR="00031CA6" w:rsidRDefault="00031CA6" w:rsidP="00031CA6">
      <w:pPr>
        <w:pStyle w:val="ConsPlusNormal"/>
        <w:ind w:firstLine="709"/>
        <w:jc w:val="both"/>
        <w:rPr>
          <w:sz w:val="24"/>
          <w:szCs w:val="24"/>
        </w:rPr>
      </w:pPr>
      <w:r>
        <w:rPr>
          <w:sz w:val="24"/>
          <w:szCs w:val="24"/>
        </w:rPr>
        <w:t>•</w:t>
      </w:r>
      <w:r>
        <w:rPr>
          <w:sz w:val="24"/>
          <w:szCs w:val="24"/>
        </w:rPr>
        <w:tab/>
        <w:t>приказы об организации внутреннего контроля, назначении работников, отвечающих за безопасную эксплуатацию Объекта, а также оперативно-технического, ремонтного и обслуживающего персонала (если применимо).</w:t>
      </w:r>
    </w:p>
    <w:p w:rsidR="00031CA6" w:rsidRDefault="00031CA6" w:rsidP="00031CA6">
      <w:pPr>
        <w:widowControl w:val="0"/>
        <w:autoSpaceDE w:val="0"/>
        <w:autoSpaceDN w:val="0"/>
        <w:adjustRightInd w:val="0"/>
        <w:spacing w:after="0"/>
        <w:ind w:firstLine="709"/>
        <w:jc w:val="both"/>
        <w:rPr>
          <w:rFonts w:ascii="Times New Roman" w:hAnsi="Times New Roman"/>
          <w:sz w:val="24"/>
          <w:szCs w:val="24"/>
        </w:rPr>
      </w:pPr>
      <w:r>
        <w:rPr>
          <w:rFonts w:ascii="Times New Roman" w:hAnsi="Times New Roman"/>
          <w:sz w:val="24"/>
          <w:szCs w:val="24"/>
        </w:rPr>
        <w:t>3.2.15. Обеспечивать беспрепятственный доступ представителей Государственного административно-технического надзора Московской области и надзорных органов Министерства сельского хозяйства Московской области, а также иных надзирающих и контролирующих органов для осуществления надзора и контроля за техническим состоянием Объекта.</w:t>
      </w:r>
      <w:r>
        <w:rPr>
          <w:rFonts w:ascii="Times New Roman" w:hAnsi="Times New Roman"/>
          <w:sz w:val="24"/>
          <w:szCs w:val="24"/>
        </w:rPr>
        <w:tab/>
      </w:r>
    </w:p>
    <w:p w:rsidR="00031CA6" w:rsidRDefault="00031CA6" w:rsidP="00031CA6">
      <w:pPr>
        <w:pStyle w:val="ConsPlusNormal"/>
        <w:ind w:firstLine="709"/>
        <w:jc w:val="both"/>
        <w:rPr>
          <w:sz w:val="24"/>
          <w:szCs w:val="24"/>
        </w:rPr>
      </w:pPr>
      <w:r>
        <w:rPr>
          <w:sz w:val="24"/>
          <w:szCs w:val="24"/>
        </w:rPr>
        <w:t>3.2.16. Обеспечить наличие на Объекте копий настоящего Договора, заверенных копий разрешительной документации, требуемых действующим законодательством, подтверждающих соответствие Объекта нормам безопасности, а также иным требованиям действующего законодательства.</w:t>
      </w:r>
    </w:p>
    <w:p w:rsidR="00031CA6" w:rsidRDefault="00031CA6" w:rsidP="00031CA6">
      <w:pPr>
        <w:pStyle w:val="ConsPlusNormal"/>
        <w:ind w:firstLine="709"/>
        <w:jc w:val="both"/>
        <w:rPr>
          <w:sz w:val="24"/>
          <w:szCs w:val="24"/>
        </w:rPr>
      </w:pPr>
      <w:r>
        <w:rPr>
          <w:sz w:val="24"/>
          <w:szCs w:val="24"/>
        </w:rPr>
        <w:t xml:space="preserve">3.2.17. Обеспечить при размещении и эксплуатации Объекта строгое соблюдение требований градостроительных регламентов, экологических, санитарно-гигиенических, </w:t>
      </w:r>
      <w:r>
        <w:rPr>
          <w:sz w:val="24"/>
          <w:szCs w:val="24"/>
        </w:rPr>
        <w:lastRenderedPageBreak/>
        <w:t>противопожарных норм и правил.</w:t>
      </w:r>
    </w:p>
    <w:p w:rsidR="00031CA6" w:rsidRDefault="00031CA6" w:rsidP="00031CA6">
      <w:pPr>
        <w:pStyle w:val="ConsPlusNormal"/>
        <w:ind w:firstLine="709"/>
        <w:jc w:val="both"/>
        <w:rPr>
          <w:sz w:val="24"/>
          <w:szCs w:val="24"/>
        </w:rPr>
      </w:pPr>
      <w:r>
        <w:rPr>
          <w:sz w:val="24"/>
          <w:szCs w:val="24"/>
        </w:rPr>
        <w:t>3.2.18. Обеспечивать чистоту вблизи Объекта путем регулярной уборки твердых бытовых отходов с территории в радиусе 3 (трех) метров от места размещения Объекта.</w:t>
      </w:r>
    </w:p>
    <w:p w:rsidR="00031CA6" w:rsidRDefault="00031CA6" w:rsidP="00031CA6">
      <w:pPr>
        <w:pStyle w:val="ConsPlusNormal"/>
        <w:ind w:firstLine="709"/>
        <w:jc w:val="both"/>
        <w:rPr>
          <w:sz w:val="24"/>
          <w:szCs w:val="24"/>
        </w:rPr>
      </w:pPr>
      <w:r>
        <w:rPr>
          <w:sz w:val="24"/>
          <w:szCs w:val="24"/>
        </w:rPr>
        <w:t>3.2.19. Использовать Объект способами, которые не должны наносить вред окружающей среде, а также не наносить вред окружающей историко-культурной и природной среде, правам и законным интересам других лиц.</w:t>
      </w:r>
    </w:p>
    <w:p w:rsidR="00031CA6" w:rsidRDefault="00031CA6" w:rsidP="00031CA6">
      <w:pPr>
        <w:pStyle w:val="ConsPlusNormal"/>
        <w:ind w:firstLine="709"/>
        <w:jc w:val="both"/>
        <w:rPr>
          <w:sz w:val="24"/>
          <w:szCs w:val="24"/>
        </w:rPr>
      </w:pPr>
      <w:r>
        <w:rPr>
          <w:sz w:val="24"/>
          <w:szCs w:val="24"/>
        </w:rPr>
        <w:t>3.2.20. При эксплуатации Объекта не совершать действия, которые могут привести к повреждению, разрушению или уничтожению, изменению облика территории центрального парка культуры и отдыха, и другие действия, могущие причинить вред иным объектам и любому иному имуществу, находящемуся на территории парка.</w:t>
      </w:r>
    </w:p>
    <w:p w:rsidR="00031CA6" w:rsidRDefault="00031CA6" w:rsidP="00031CA6">
      <w:pPr>
        <w:pStyle w:val="ConsPlusNormal"/>
        <w:ind w:firstLine="709"/>
        <w:jc w:val="both"/>
        <w:rPr>
          <w:sz w:val="24"/>
          <w:szCs w:val="24"/>
        </w:rPr>
      </w:pPr>
      <w:r>
        <w:rPr>
          <w:sz w:val="24"/>
          <w:szCs w:val="24"/>
        </w:rPr>
        <w:t>3.2.21. Обеспечить бесперебойную работу Объекта в соответствии с согласованным Сторонами режимом работы, кроме случаев, когда перебои в работе Объекта вызваны атмосферными явлениями (ураганный ветер, проливные дожди) и иными обстоятельствами, не зависящими от воли Сторон и препятствующими работе Объекта.</w:t>
      </w:r>
    </w:p>
    <w:p w:rsidR="00031CA6" w:rsidRDefault="00031CA6" w:rsidP="00031CA6">
      <w:pPr>
        <w:pStyle w:val="ConsPlusNormal"/>
        <w:ind w:firstLine="709"/>
        <w:jc w:val="both"/>
        <w:rPr>
          <w:sz w:val="24"/>
          <w:szCs w:val="24"/>
        </w:rPr>
      </w:pPr>
      <w:r>
        <w:rPr>
          <w:sz w:val="24"/>
          <w:szCs w:val="24"/>
        </w:rPr>
        <w:t>3.2.22. Обеспечивать беспрепятственный доступ представителей административно-технического надзора Московской области для осуществления надзора и контроля за техническим состоянием Объекта.</w:t>
      </w:r>
    </w:p>
    <w:p w:rsidR="00031CA6" w:rsidRDefault="00031CA6" w:rsidP="00031CA6">
      <w:pPr>
        <w:pStyle w:val="ConsPlusNormal"/>
        <w:ind w:firstLine="709"/>
        <w:jc w:val="both"/>
        <w:rPr>
          <w:sz w:val="24"/>
          <w:szCs w:val="24"/>
        </w:rPr>
      </w:pPr>
      <w:r>
        <w:rPr>
          <w:sz w:val="24"/>
          <w:szCs w:val="24"/>
        </w:rPr>
        <w:t>3.2.23. Предпринимателю запрещается:</w:t>
      </w:r>
    </w:p>
    <w:p w:rsidR="00031CA6" w:rsidRDefault="00031CA6" w:rsidP="00031CA6">
      <w:pPr>
        <w:pStyle w:val="ConsPlusNormal"/>
        <w:shd w:val="clear" w:color="auto" w:fill="FFFFFF"/>
        <w:ind w:firstLine="709"/>
        <w:jc w:val="both"/>
        <w:rPr>
          <w:sz w:val="24"/>
          <w:szCs w:val="24"/>
        </w:rPr>
      </w:pPr>
      <w:r>
        <w:rPr>
          <w:sz w:val="24"/>
          <w:szCs w:val="24"/>
        </w:rPr>
        <w:t>•</w:t>
      </w:r>
      <w:r>
        <w:rPr>
          <w:sz w:val="24"/>
          <w:szCs w:val="24"/>
        </w:rPr>
        <w:tab/>
        <w:t>заезд, движение, остановка и стоянка механизированных средств на территории парка без предварительного согласования с МУ  «Дирекция спортивных сооружений».</w:t>
      </w:r>
    </w:p>
    <w:p w:rsidR="00031CA6" w:rsidRDefault="00031CA6" w:rsidP="00031CA6">
      <w:pPr>
        <w:pStyle w:val="ConsPlusNormal"/>
        <w:shd w:val="clear" w:color="auto" w:fill="FFFFFF"/>
        <w:ind w:firstLine="709"/>
        <w:jc w:val="both"/>
        <w:rPr>
          <w:sz w:val="24"/>
          <w:szCs w:val="24"/>
        </w:rPr>
      </w:pPr>
      <w:r>
        <w:rPr>
          <w:sz w:val="24"/>
          <w:szCs w:val="24"/>
        </w:rPr>
        <w:t>•</w:t>
      </w:r>
      <w:r>
        <w:rPr>
          <w:sz w:val="24"/>
          <w:szCs w:val="24"/>
        </w:rPr>
        <w:tab/>
        <w:t>нарушение и изменение почвенного покрова, зеленых насаждений, асфальтового покрытия без предварительного согласования с МУ  «Дирекция спортивных сооружений»;</w:t>
      </w:r>
    </w:p>
    <w:p w:rsidR="00031CA6" w:rsidRDefault="00031CA6" w:rsidP="00031CA6">
      <w:pPr>
        <w:pStyle w:val="ConsPlusNormal"/>
        <w:ind w:firstLine="709"/>
        <w:jc w:val="both"/>
        <w:rPr>
          <w:sz w:val="24"/>
          <w:szCs w:val="24"/>
        </w:rPr>
      </w:pPr>
      <w:r>
        <w:rPr>
          <w:sz w:val="24"/>
          <w:szCs w:val="24"/>
        </w:rPr>
        <w:t>•</w:t>
      </w:r>
      <w:r>
        <w:rPr>
          <w:sz w:val="24"/>
          <w:szCs w:val="24"/>
        </w:rPr>
        <w:tab/>
        <w:t>сброс неочищенных сточных вод в водные объекты и их замусоривание;</w:t>
      </w:r>
    </w:p>
    <w:p w:rsidR="00031CA6" w:rsidRDefault="00031CA6" w:rsidP="00031CA6">
      <w:pPr>
        <w:pStyle w:val="ConsPlusNormal"/>
        <w:ind w:firstLine="709"/>
        <w:jc w:val="both"/>
        <w:rPr>
          <w:sz w:val="24"/>
          <w:szCs w:val="24"/>
        </w:rPr>
      </w:pPr>
      <w:r>
        <w:rPr>
          <w:sz w:val="24"/>
          <w:szCs w:val="24"/>
        </w:rPr>
        <w:t>•</w:t>
      </w:r>
      <w:r>
        <w:rPr>
          <w:sz w:val="24"/>
          <w:szCs w:val="24"/>
        </w:rPr>
        <w:tab/>
        <w:t>загрязнение территории, почв, захламление территории.</w:t>
      </w:r>
    </w:p>
    <w:p w:rsidR="00031CA6" w:rsidRDefault="00031CA6" w:rsidP="00031CA6">
      <w:pPr>
        <w:pStyle w:val="ConsPlusNormal"/>
        <w:ind w:firstLine="709"/>
        <w:jc w:val="both"/>
        <w:rPr>
          <w:sz w:val="24"/>
          <w:szCs w:val="24"/>
        </w:rPr>
      </w:pPr>
      <w:r>
        <w:rPr>
          <w:sz w:val="24"/>
          <w:szCs w:val="24"/>
        </w:rPr>
        <w:t>3.2.24. В случае изменения градостроительной ситуации и необходимости внесения в связи с этим изменений в Основной Проект размещения Объекта, за свой счет и в установленные Администрацией сроки, Предприниматель обязан переместить Объект с места его размещения на компенсационное место размещения, определяемое Администрацией в каждом конкретном случае.</w:t>
      </w:r>
    </w:p>
    <w:p w:rsidR="00031CA6" w:rsidRDefault="00031CA6" w:rsidP="00031CA6">
      <w:pPr>
        <w:pStyle w:val="ConsPlusNormal"/>
        <w:ind w:firstLine="709"/>
        <w:jc w:val="both"/>
        <w:rPr>
          <w:sz w:val="24"/>
          <w:szCs w:val="24"/>
        </w:rPr>
      </w:pPr>
      <w:r>
        <w:rPr>
          <w:sz w:val="24"/>
          <w:szCs w:val="24"/>
        </w:rPr>
        <w:t xml:space="preserve">3.2.25. </w:t>
      </w:r>
      <w:r>
        <w:rPr>
          <w:sz w:val="24"/>
          <w:szCs w:val="24"/>
          <w:shd w:val="clear" w:color="auto" w:fill="FFFFFF"/>
        </w:rPr>
        <w:t>В 10-тидневный срок</w:t>
      </w:r>
      <w:r>
        <w:rPr>
          <w:sz w:val="24"/>
          <w:szCs w:val="24"/>
        </w:rPr>
        <w:t>, но не более одного месяца с даты прекращения действия настоящего Договора обеспечить демонтаж и вывоз Объекта с места его размещения. Предприниматель соглашается, что Администрация при прекращении действия Договора и истечении 10-ти дневного срока, но не более одного месяца на добровольные демонтаж и вывоз Объекта с места его размещения, самостоятельно обеспечивает демонтаж и (или) перемещение некапитального объекта на специально организованную площадку для хранения незаконно размещенных Объектов. В случае отказа Предпринимателя, в добровольном порядке осуществить демонтаж и вывоз данного Объекта с места его размещения в 10-тидневный срок, но не более одного месяца после прекращения настоящего Договора, Администрация не несет ответственность за состояние и сохранность данного Объекта и товаров, оборудования или иного имущества, находящихся в (на) Объекте, при его демонтаже и (или) перемещении на специально организованную площадку для хранения незаконно установленных объектов.</w:t>
      </w:r>
    </w:p>
    <w:p w:rsidR="00031CA6" w:rsidRDefault="00031CA6" w:rsidP="00031CA6">
      <w:pPr>
        <w:pStyle w:val="ConsPlusNormal"/>
        <w:jc w:val="both"/>
        <w:rPr>
          <w:sz w:val="24"/>
          <w:szCs w:val="24"/>
        </w:rPr>
      </w:pPr>
    </w:p>
    <w:p w:rsidR="00031CA6" w:rsidRDefault="00031CA6" w:rsidP="00031CA6">
      <w:pPr>
        <w:pStyle w:val="ConsPlusNormal"/>
        <w:jc w:val="both"/>
        <w:rPr>
          <w:sz w:val="24"/>
          <w:szCs w:val="24"/>
        </w:rPr>
      </w:pPr>
      <w:r>
        <w:rPr>
          <w:sz w:val="24"/>
          <w:szCs w:val="24"/>
        </w:rPr>
        <w:t>3.3. Администрация имеет право:</w:t>
      </w:r>
    </w:p>
    <w:p w:rsidR="00031CA6" w:rsidRDefault="00031CA6" w:rsidP="00031CA6">
      <w:pPr>
        <w:pStyle w:val="ConsPlusNormal"/>
        <w:jc w:val="both"/>
        <w:rPr>
          <w:sz w:val="24"/>
          <w:szCs w:val="24"/>
        </w:rPr>
      </w:pPr>
    </w:p>
    <w:p w:rsidR="00031CA6" w:rsidRDefault="00031CA6" w:rsidP="00031CA6">
      <w:pPr>
        <w:pStyle w:val="ConsPlusNormal"/>
        <w:ind w:firstLine="709"/>
        <w:jc w:val="both"/>
        <w:rPr>
          <w:sz w:val="24"/>
          <w:szCs w:val="24"/>
        </w:rPr>
      </w:pPr>
      <w:r>
        <w:rPr>
          <w:sz w:val="24"/>
          <w:szCs w:val="24"/>
        </w:rPr>
        <w:t>3.3.1. В любое время действия Договора проверять соблюдение Предпринимателем условий настоящего Договора на месте размещения Объекта.</w:t>
      </w:r>
    </w:p>
    <w:p w:rsidR="00031CA6" w:rsidRDefault="00031CA6" w:rsidP="00031CA6">
      <w:pPr>
        <w:pStyle w:val="ConsPlusNormal"/>
        <w:ind w:firstLine="709"/>
        <w:jc w:val="both"/>
        <w:rPr>
          <w:sz w:val="24"/>
          <w:szCs w:val="24"/>
        </w:rPr>
      </w:pPr>
      <w:r>
        <w:rPr>
          <w:sz w:val="24"/>
          <w:szCs w:val="24"/>
        </w:rPr>
        <w:t xml:space="preserve">3.3.2. Отказаться от исполнения Договора в одностороннем порядке и потребовать возмещения убытков в случае, если Предприниматель размещает Объект, функциональное назначение которого не соответствует назначению объекта, </w:t>
      </w:r>
      <w:r>
        <w:rPr>
          <w:sz w:val="24"/>
          <w:szCs w:val="24"/>
        </w:rPr>
        <w:lastRenderedPageBreak/>
        <w:t>определенному в п. 1.1 настоящего Договора, и иным условиям настоящего Договора.</w:t>
      </w:r>
    </w:p>
    <w:p w:rsidR="00031CA6" w:rsidRDefault="00031CA6" w:rsidP="00031CA6">
      <w:pPr>
        <w:pStyle w:val="ConsPlusNormal"/>
        <w:ind w:firstLine="709"/>
        <w:jc w:val="both"/>
        <w:rPr>
          <w:sz w:val="24"/>
          <w:szCs w:val="24"/>
        </w:rPr>
      </w:pPr>
      <w:r>
        <w:rPr>
          <w:sz w:val="24"/>
          <w:szCs w:val="24"/>
        </w:rPr>
        <w:t>3.3.3. В случае отказа Предпринимателя демонтировать и вывезти Объект при прекращении Договора в установленном порядке самостоятельно, с отнесением расходов за счет Предпринимателя, осуществить указанные действия и обеспечить ответственное хранение Объекта.</w:t>
      </w:r>
    </w:p>
    <w:p w:rsidR="00031CA6" w:rsidRDefault="00031CA6" w:rsidP="00031CA6">
      <w:pPr>
        <w:pStyle w:val="ConsPlusNormal"/>
        <w:ind w:firstLine="709"/>
        <w:jc w:val="both"/>
        <w:rPr>
          <w:sz w:val="24"/>
          <w:szCs w:val="24"/>
        </w:rPr>
      </w:pPr>
      <w:r>
        <w:rPr>
          <w:sz w:val="24"/>
          <w:szCs w:val="24"/>
        </w:rPr>
        <w:t>3.3.4. В случае наличия претензий по деятельности Предпринимателя, размещению Объекта предъявить претензии Предпринимателю путем ее направления по адресу Предпринимателя, указанному в п. 8 настоящего Договора, а также вызвав его для составления акта фиксации нарушений при размещении (эксплуатации) Объекта, внешнего вида Объекта и/или его работников. В случае если Предприниматель в течение 3 (трех) дней с даты получения Претензии, вызова для составления акта фиксации нарушения не явился и не заявил о своих возражениях, акт фиксации нарушений, составленный в одностороннем порядке, считается действительным и не подлежит оспариванию со стороны Предпринимателя.</w:t>
      </w:r>
    </w:p>
    <w:p w:rsidR="00031CA6" w:rsidRDefault="00031CA6" w:rsidP="00031CA6">
      <w:pPr>
        <w:pStyle w:val="ConsPlusNormal"/>
        <w:ind w:firstLine="709"/>
        <w:jc w:val="both"/>
        <w:rPr>
          <w:sz w:val="24"/>
          <w:szCs w:val="24"/>
        </w:rPr>
      </w:pPr>
      <w:r>
        <w:rPr>
          <w:sz w:val="24"/>
          <w:szCs w:val="24"/>
        </w:rPr>
        <w:t>3.4. Администрация обязана:</w:t>
      </w:r>
    </w:p>
    <w:p w:rsidR="00031CA6" w:rsidRDefault="00031CA6" w:rsidP="00031CA6">
      <w:pPr>
        <w:pStyle w:val="ConsPlusNormal"/>
        <w:ind w:firstLine="709"/>
        <w:jc w:val="both"/>
        <w:rPr>
          <w:sz w:val="24"/>
          <w:szCs w:val="24"/>
        </w:rPr>
      </w:pPr>
      <w:r>
        <w:rPr>
          <w:sz w:val="24"/>
          <w:szCs w:val="24"/>
        </w:rPr>
        <w:t>3.4.1. Предоставить Предпринимателю право на размещение и эксплуатацию Объекта в соответствии с условиями настоящего Договора и передать место размещения Объекта Предпринимателю по Акту приема-передачи, который подписывается представителями Сторон в момент фактической передачи, производимой в дату заключения Договора.</w:t>
      </w:r>
    </w:p>
    <w:p w:rsidR="00031CA6" w:rsidRDefault="00031CA6" w:rsidP="00031CA6">
      <w:pPr>
        <w:pStyle w:val="ConsPlusNormal"/>
        <w:ind w:firstLine="709"/>
        <w:jc w:val="both"/>
        <w:rPr>
          <w:sz w:val="24"/>
          <w:szCs w:val="24"/>
        </w:rPr>
      </w:pPr>
      <w:r>
        <w:rPr>
          <w:sz w:val="24"/>
          <w:szCs w:val="24"/>
        </w:rPr>
        <w:t>3.4.2. В течение срока действия настоящего договора не заключать договор на право размещения Объекта к настоящему договору с иными лицами.</w:t>
      </w:r>
    </w:p>
    <w:p w:rsidR="00031CA6" w:rsidRDefault="00031CA6" w:rsidP="00031CA6">
      <w:pPr>
        <w:pStyle w:val="ConsPlusNormal"/>
        <w:ind w:firstLine="709"/>
        <w:jc w:val="both"/>
        <w:rPr>
          <w:sz w:val="24"/>
          <w:szCs w:val="24"/>
        </w:rPr>
      </w:pPr>
      <w:r>
        <w:rPr>
          <w:sz w:val="24"/>
          <w:szCs w:val="24"/>
        </w:rPr>
        <w:t>3.4.3. Направить Предпринимателю сведения об изменении своего почтового адреса, банковских, иных реквизитов в срок не позднее пяти дней с момента соответствующих изменений в письменной форме с указанием новых реквизитов. В противном случае все риски, связанные с исполнением Предпринимателем своих обязательств по договору, несет Администрация.</w:t>
      </w:r>
    </w:p>
    <w:p w:rsidR="00031CA6" w:rsidRDefault="00031CA6" w:rsidP="00031CA6">
      <w:pPr>
        <w:pStyle w:val="ConsPlusNormal"/>
        <w:jc w:val="center"/>
        <w:rPr>
          <w:sz w:val="24"/>
          <w:szCs w:val="24"/>
        </w:rPr>
      </w:pPr>
    </w:p>
    <w:p w:rsidR="00031CA6" w:rsidRDefault="00031CA6" w:rsidP="00031CA6">
      <w:pPr>
        <w:pStyle w:val="ConsPlusNormal"/>
        <w:jc w:val="center"/>
        <w:rPr>
          <w:sz w:val="24"/>
          <w:szCs w:val="24"/>
        </w:rPr>
      </w:pPr>
      <w:r>
        <w:rPr>
          <w:sz w:val="24"/>
          <w:szCs w:val="24"/>
        </w:rPr>
        <w:t>4. Плата за размещение и эксплуатацию Объекта и порядок расчетов</w:t>
      </w:r>
    </w:p>
    <w:p w:rsidR="00031CA6" w:rsidRDefault="00031CA6" w:rsidP="00031CA6">
      <w:pPr>
        <w:pStyle w:val="ConsPlusNormal"/>
        <w:jc w:val="center"/>
        <w:rPr>
          <w:sz w:val="24"/>
          <w:szCs w:val="24"/>
        </w:rPr>
      </w:pPr>
    </w:p>
    <w:p w:rsidR="00031CA6" w:rsidRDefault="00031CA6" w:rsidP="00031CA6">
      <w:pPr>
        <w:pStyle w:val="ConsPlusNormal"/>
        <w:ind w:firstLine="709"/>
        <w:jc w:val="both"/>
        <w:rPr>
          <w:sz w:val="24"/>
          <w:szCs w:val="24"/>
        </w:rPr>
      </w:pPr>
      <w:r>
        <w:rPr>
          <w:sz w:val="24"/>
          <w:szCs w:val="24"/>
        </w:rPr>
        <w:t xml:space="preserve">4.1. Плата за право заключения договора на размещение и эксплуатацию Объекта устанавливается в размере итоговой цены аукциона, за которую Предприниматель приобрел право на заключение настоящего Договора, и составляет _______________________ (____________) рублей ____ копеек (далее - Цена). </w:t>
      </w:r>
    </w:p>
    <w:p w:rsidR="00031CA6" w:rsidRDefault="00031CA6" w:rsidP="00031CA6">
      <w:pPr>
        <w:pStyle w:val="ConsPlusNormal"/>
        <w:ind w:firstLine="709"/>
        <w:jc w:val="both"/>
        <w:rPr>
          <w:sz w:val="24"/>
          <w:szCs w:val="24"/>
        </w:rPr>
      </w:pPr>
      <w:r>
        <w:rPr>
          <w:sz w:val="24"/>
          <w:szCs w:val="24"/>
        </w:rPr>
        <w:t>4.2. Размер ежемесячной платы за право размещения и эксплуатации Объекта устанавливается в размере _______________ (__________) рублей ___ копейки.</w:t>
      </w:r>
    </w:p>
    <w:p w:rsidR="00031CA6" w:rsidRDefault="00031CA6" w:rsidP="00031CA6">
      <w:pPr>
        <w:widowControl w:val="0"/>
        <w:autoSpaceDE w:val="0"/>
        <w:autoSpaceDN w:val="0"/>
        <w:adjustRightInd w:val="0"/>
        <w:spacing w:after="0"/>
        <w:ind w:firstLine="709"/>
        <w:jc w:val="both"/>
        <w:rPr>
          <w:rFonts w:ascii="Times New Roman" w:hAnsi="Times New Roman"/>
          <w:sz w:val="24"/>
          <w:szCs w:val="24"/>
        </w:rPr>
      </w:pPr>
      <w:r>
        <w:rPr>
          <w:rFonts w:ascii="Times New Roman" w:hAnsi="Times New Roman"/>
          <w:sz w:val="24"/>
          <w:szCs w:val="24"/>
        </w:rPr>
        <w:t>4.3. В соответствии с условиями проведения аукциона Предприниматель до заключения настоящего Договора перечисляет Администрации задаток в размере __________ (______________) рублей ____ копеек.</w:t>
      </w:r>
    </w:p>
    <w:p w:rsidR="00031CA6" w:rsidRDefault="00031CA6" w:rsidP="00031CA6">
      <w:pPr>
        <w:widowControl w:val="0"/>
        <w:overflowPunct w:val="0"/>
        <w:autoSpaceDE w:val="0"/>
        <w:autoSpaceDN w:val="0"/>
        <w:adjustRightInd w:val="0"/>
        <w:spacing w:after="0"/>
        <w:ind w:firstLine="709"/>
        <w:jc w:val="both"/>
        <w:rPr>
          <w:rFonts w:ascii="Times New Roman" w:hAnsi="Times New Roman"/>
          <w:sz w:val="24"/>
          <w:szCs w:val="24"/>
        </w:rPr>
      </w:pPr>
      <w:r>
        <w:rPr>
          <w:rFonts w:ascii="Times New Roman" w:hAnsi="Times New Roman"/>
          <w:sz w:val="24"/>
          <w:szCs w:val="24"/>
        </w:rPr>
        <w:t>Указанные денежные средства засчитываются в качестве оплаты по  настоящему Договору за первый и второй годы расчетного периода срока действия настоящего Договора.</w:t>
      </w:r>
    </w:p>
    <w:p w:rsidR="00031CA6" w:rsidRDefault="00031CA6" w:rsidP="00031CA6">
      <w:pPr>
        <w:pStyle w:val="ConsPlusNormal"/>
        <w:ind w:firstLine="709"/>
        <w:jc w:val="both"/>
        <w:rPr>
          <w:sz w:val="24"/>
          <w:szCs w:val="24"/>
        </w:rPr>
      </w:pPr>
      <w:r>
        <w:rPr>
          <w:sz w:val="24"/>
          <w:szCs w:val="24"/>
        </w:rPr>
        <w:t>4.4. Размер платы за неполный календарный год определяется путем деления суммы, указанной в пункте 4.2 настоящего договора, на количество календарных дней в году и умножения полученной суммы на количество календарных дней в соответствующем году, в котором предоставляется право на размещение и эксплуатацию объекта.</w:t>
      </w:r>
    </w:p>
    <w:p w:rsidR="00031CA6" w:rsidRDefault="00031CA6" w:rsidP="00031CA6">
      <w:pPr>
        <w:pStyle w:val="ConsPlusNormal"/>
        <w:shd w:val="clear" w:color="auto" w:fill="FFFFFF"/>
        <w:ind w:firstLine="709"/>
        <w:jc w:val="both"/>
        <w:rPr>
          <w:sz w:val="24"/>
          <w:szCs w:val="24"/>
        </w:rPr>
      </w:pPr>
      <w:r>
        <w:rPr>
          <w:sz w:val="24"/>
          <w:szCs w:val="24"/>
        </w:rPr>
        <w:t xml:space="preserve">4.5. Все платежи производятся на основании договора. Плата за размещение и эксплуатация объекта перечисляется в безналичном порядке по реквизитам, указанным в п. </w:t>
      </w:r>
      <w:r>
        <w:rPr>
          <w:sz w:val="24"/>
          <w:szCs w:val="24"/>
          <w:shd w:val="clear" w:color="auto" w:fill="FFFFFF"/>
        </w:rPr>
        <w:t>4.9</w:t>
      </w:r>
      <w:r>
        <w:rPr>
          <w:sz w:val="24"/>
          <w:szCs w:val="24"/>
        </w:rPr>
        <w:t xml:space="preserve"> настоящего договора, ежемесячно до 10 числа календарного месяца, следующего за отчетным.</w:t>
      </w:r>
    </w:p>
    <w:p w:rsidR="00031CA6" w:rsidRDefault="00031CA6" w:rsidP="00031CA6">
      <w:pPr>
        <w:pStyle w:val="ConsPlusNormal"/>
        <w:shd w:val="clear" w:color="auto" w:fill="FFFFFF"/>
        <w:ind w:firstLine="709"/>
        <w:jc w:val="both"/>
        <w:rPr>
          <w:sz w:val="24"/>
          <w:szCs w:val="24"/>
        </w:rPr>
      </w:pPr>
      <w:r>
        <w:rPr>
          <w:sz w:val="24"/>
          <w:szCs w:val="24"/>
        </w:rPr>
        <w:lastRenderedPageBreak/>
        <w:t xml:space="preserve">4.6. Датой оплаты считается дата поступления денежных средств на счет, указанный в п. </w:t>
      </w:r>
      <w:r>
        <w:rPr>
          <w:sz w:val="24"/>
          <w:szCs w:val="24"/>
          <w:shd w:val="clear" w:color="auto" w:fill="FFFFFF"/>
        </w:rPr>
        <w:t>4.9</w:t>
      </w:r>
      <w:r>
        <w:rPr>
          <w:sz w:val="24"/>
          <w:szCs w:val="24"/>
        </w:rPr>
        <w:t xml:space="preserve"> настоящего Договора.</w:t>
      </w:r>
    </w:p>
    <w:p w:rsidR="00031CA6" w:rsidRDefault="00031CA6" w:rsidP="00031CA6">
      <w:pPr>
        <w:pStyle w:val="ConsPlusNormal"/>
        <w:ind w:firstLine="709"/>
        <w:jc w:val="both"/>
        <w:rPr>
          <w:sz w:val="24"/>
          <w:szCs w:val="24"/>
        </w:rPr>
      </w:pPr>
      <w:r>
        <w:rPr>
          <w:sz w:val="24"/>
          <w:szCs w:val="24"/>
        </w:rPr>
        <w:t>4.7. Оплата по договору осуществляется в рублях Российской Федерации.</w:t>
      </w:r>
    </w:p>
    <w:p w:rsidR="00031CA6" w:rsidRDefault="00031CA6" w:rsidP="00031CA6">
      <w:pPr>
        <w:widowControl w:val="0"/>
        <w:autoSpaceDE w:val="0"/>
        <w:autoSpaceDN w:val="0"/>
        <w:spacing w:after="0"/>
        <w:ind w:firstLine="709"/>
        <w:jc w:val="both"/>
        <w:rPr>
          <w:rFonts w:ascii="Times New Roman" w:hAnsi="Times New Roman"/>
          <w:sz w:val="24"/>
          <w:szCs w:val="24"/>
        </w:rPr>
      </w:pPr>
      <w:bookmarkStart w:id="7" w:name="P671"/>
      <w:bookmarkEnd w:id="7"/>
      <w:r>
        <w:rPr>
          <w:rFonts w:ascii="Times New Roman" w:hAnsi="Times New Roman"/>
          <w:sz w:val="24"/>
          <w:szCs w:val="24"/>
        </w:rPr>
        <w:t>4.8. Плата за право размещения и эксплуатацию объекта вносится Предпринимателем с даты подписания договора в течение всего срока его действия независимо от фактического размещения объекта.</w:t>
      </w:r>
    </w:p>
    <w:p w:rsidR="00031CA6" w:rsidRDefault="00031CA6" w:rsidP="00031CA6">
      <w:pPr>
        <w:pStyle w:val="a5"/>
        <w:ind w:firstLine="709"/>
        <w:jc w:val="both"/>
        <w:rPr>
          <w:rFonts w:ascii="Times New Roman" w:hAnsi="Times New Roman" w:cs="Times New Roman"/>
          <w:sz w:val="24"/>
          <w:szCs w:val="24"/>
        </w:rPr>
      </w:pPr>
      <w:r>
        <w:rPr>
          <w:rFonts w:ascii="Times New Roman" w:hAnsi="Times New Roman" w:cs="Times New Roman"/>
          <w:sz w:val="24"/>
          <w:szCs w:val="24"/>
        </w:rPr>
        <w:t>4.9. Реквизиты оплаты по договору:</w:t>
      </w:r>
    </w:p>
    <w:p w:rsidR="00031CA6" w:rsidRDefault="00031CA6" w:rsidP="00031CA6">
      <w:pPr>
        <w:pStyle w:val="a5"/>
        <w:rPr>
          <w:rFonts w:ascii="Times New Roman" w:hAnsi="Times New Roman" w:cs="Times New Roman"/>
          <w:sz w:val="24"/>
          <w:szCs w:val="24"/>
        </w:rPr>
      </w:pPr>
      <w:r>
        <w:rPr>
          <w:rFonts w:ascii="Times New Roman" w:hAnsi="Times New Roman" w:cs="Times New Roman"/>
          <w:sz w:val="24"/>
          <w:szCs w:val="24"/>
        </w:rPr>
        <w:t>Заказчик: Администрация муниципального образования городской округ Люберцы Московской области</w:t>
      </w:r>
    </w:p>
    <w:p w:rsidR="00031CA6" w:rsidRDefault="00031CA6" w:rsidP="00031CA6">
      <w:pPr>
        <w:pStyle w:val="a5"/>
        <w:rPr>
          <w:rFonts w:ascii="Times New Roman" w:hAnsi="Times New Roman" w:cs="Times New Roman"/>
          <w:sz w:val="24"/>
          <w:szCs w:val="24"/>
        </w:rPr>
      </w:pPr>
      <w:r>
        <w:rPr>
          <w:rFonts w:ascii="Times New Roman" w:hAnsi="Times New Roman" w:cs="Times New Roman"/>
          <w:sz w:val="24"/>
          <w:szCs w:val="24"/>
        </w:rPr>
        <w:t>Адрес: 140000, Московская область, г. Люберцы, Октябрьский пр-т, 190.</w:t>
      </w:r>
    </w:p>
    <w:p w:rsidR="00031CA6" w:rsidRDefault="00031CA6" w:rsidP="00031CA6">
      <w:pPr>
        <w:pStyle w:val="a5"/>
        <w:rPr>
          <w:rFonts w:ascii="Times New Roman" w:hAnsi="Times New Roman" w:cs="Times New Roman"/>
          <w:sz w:val="24"/>
          <w:szCs w:val="24"/>
        </w:rPr>
      </w:pPr>
      <w:r>
        <w:rPr>
          <w:rFonts w:ascii="Times New Roman" w:hAnsi="Times New Roman" w:cs="Times New Roman"/>
          <w:sz w:val="24"/>
          <w:szCs w:val="24"/>
        </w:rPr>
        <w:t>Банковские реквизиты: УФК по Московской области (Администрация муниципального образования городской округ Люберцы Московской области  л/с 04483</w:t>
      </w:r>
      <w:r>
        <w:rPr>
          <w:rFonts w:ascii="Times New Roman" w:hAnsi="Times New Roman" w:cs="Times New Roman"/>
          <w:sz w:val="24"/>
          <w:szCs w:val="24"/>
          <w:lang w:val="en-US"/>
        </w:rPr>
        <w:t>D</w:t>
      </w:r>
      <w:r>
        <w:rPr>
          <w:rFonts w:ascii="Times New Roman" w:hAnsi="Times New Roman" w:cs="Times New Roman"/>
          <w:sz w:val="24"/>
          <w:szCs w:val="24"/>
        </w:rPr>
        <w:t>65630)</w:t>
      </w:r>
    </w:p>
    <w:p w:rsidR="00031CA6" w:rsidRDefault="00031CA6" w:rsidP="00031CA6">
      <w:pPr>
        <w:pStyle w:val="a5"/>
        <w:rPr>
          <w:rFonts w:ascii="Times New Roman" w:hAnsi="Times New Roman" w:cs="Times New Roman"/>
          <w:sz w:val="24"/>
          <w:szCs w:val="24"/>
        </w:rPr>
      </w:pPr>
      <w:r>
        <w:rPr>
          <w:rFonts w:ascii="Times New Roman" w:hAnsi="Times New Roman" w:cs="Times New Roman"/>
          <w:sz w:val="24"/>
          <w:szCs w:val="24"/>
        </w:rPr>
        <w:t xml:space="preserve">р/с 40101810845250010102 </w:t>
      </w:r>
    </w:p>
    <w:p w:rsidR="00031CA6" w:rsidRDefault="00031CA6" w:rsidP="00031CA6">
      <w:pPr>
        <w:pStyle w:val="a5"/>
        <w:rPr>
          <w:rFonts w:ascii="Times New Roman" w:hAnsi="Times New Roman" w:cs="Times New Roman"/>
          <w:sz w:val="24"/>
          <w:szCs w:val="24"/>
        </w:rPr>
      </w:pPr>
      <w:r>
        <w:rPr>
          <w:rFonts w:ascii="Times New Roman" w:hAnsi="Times New Roman" w:cs="Times New Roman"/>
          <w:sz w:val="24"/>
          <w:szCs w:val="24"/>
        </w:rPr>
        <w:t xml:space="preserve">в ГУ Банка России по ЦФО г.Москва </w:t>
      </w:r>
    </w:p>
    <w:p w:rsidR="00031CA6" w:rsidRDefault="00031CA6" w:rsidP="00031CA6">
      <w:pPr>
        <w:pStyle w:val="a5"/>
        <w:rPr>
          <w:rFonts w:ascii="Times New Roman" w:hAnsi="Times New Roman" w:cs="Times New Roman"/>
          <w:sz w:val="24"/>
          <w:szCs w:val="24"/>
        </w:rPr>
      </w:pPr>
      <w:r>
        <w:rPr>
          <w:rFonts w:ascii="Times New Roman" w:hAnsi="Times New Roman" w:cs="Times New Roman"/>
          <w:sz w:val="24"/>
          <w:szCs w:val="24"/>
        </w:rPr>
        <w:t>БИК 044525000</w:t>
      </w:r>
    </w:p>
    <w:p w:rsidR="00031CA6" w:rsidRDefault="00031CA6" w:rsidP="00031CA6">
      <w:pPr>
        <w:pStyle w:val="a5"/>
        <w:rPr>
          <w:rFonts w:ascii="Times New Roman" w:hAnsi="Times New Roman" w:cs="Times New Roman"/>
          <w:sz w:val="24"/>
          <w:szCs w:val="24"/>
        </w:rPr>
      </w:pPr>
      <w:r>
        <w:rPr>
          <w:rFonts w:ascii="Times New Roman" w:hAnsi="Times New Roman" w:cs="Times New Roman"/>
          <w:sz w:val="24"/>
          <w:szCs w:val="24"/>
        </w:rPr>
        <w:t>ИНН 5027036758</w:t>
      </w:r>
    </w:p>
    <w:p w:rsidR="00031CA6" w:rsidRDefault="00031CA6" w:rsidP="00031CA6">
      <w:pPr>
        <w:pStyle w:val="a5"/>
        <w:rPr>
          <w:rFonts w:ascii="Times New Roman" w:hAnsi="Times New Roman" w:cs="Times New Roman"/>
          <w:sz w:val="24"/>
          <w:szCs w:val="24"/>
        </w:rPr>
      </w:pPr>
      <w:r>
        <w:rPr>
          <w:rFonts w:ascii="Times New Roman" w:hAnsi="Times New Roman" w:cs="Times New Roman"/>
          <w:sz w:val="24"/>
          <w:szCs w:val="24"/>
        </w:rPr>
        <w:t>КПП 502701001</w:t>
      </w:r>
    </w:p>
    <w:p w:rsidR="00031CA6" w:rsidRDefault="00031CA6" w:rsidP="00031CA6">
      <w:pPr>
        <w:pStyle w:val="a5"/>
        <w:rPr>
          <w:rFonts w:ascii="Times New Roman" w:hAnsi="Times New Roman" w:cs="Times New Roman"/>
          <w:sz w:val="24"/>
          <w:szCs w:val="24"/>
        </w:rPr>
      </w:pPr>
      <w:r>
        <w:rPr>
          <w:rFonts w:ascii="Times New Roman" w:hAnsi="Times New Roman" w:cs="Times New Roman"/>
          <w:sz w:val="24"/>
          <w:szCs w:val="24"/>
        </w:rPr>
        <w:t>ОКПО 04034252</w:t>
      </w:r>
    </w:p>
    <w:p w:rsidR="00031CA6" w:rsidRDefault="00031CA6" w:rsidP="00031CA6">
      <w:pPr>
        <w:pStyle w:val="a5"/>
        <w:rPr>
          <w:rFonts w:ascii="Times New Roman" w:hAnsi="Times New Roman" w:cs="Times New Roman"/>
          <w:sz w:val="24"/>
          <w:szCs w:val="24"/>
        </w:rPr>
      </w:pPr>
      <w:r>
        <w:rPr>
          <w:rFonts w:ascii="Times New Roman" w:hAnsi="Times New Roman" w:cs="Times New Roman"/>
          <w:sz w:val="24"/>
          <w:szCs w:val="24"/>
        </w:rPr>
        <w:t>ОГРН 1025003213179</w:t>
      </w:r>
    </w:p>
    <w:p w:rsidR="00031CA6" w:rsidRDefault="00031CA6" w:rsidP="00031CA6">
      <w:pPr>
        <w:pStyle w:val="a5"/>
        <w:rPr>
          <w:rFonts w:ascii="Times New Roman" w:hAnsi="Times New Roman" w:cs="Times New Roman"/>
          <w:sz w:val="24"/>
          <w:szCs w:val="24"/>
        </w:rPr>
      </w:pPr>
      <w:r>
        <w:rPr>
          <w:rFonts w:ascii="Times New Roman" w:hAnsi="Times New Roman" w:cs="Times New Roman"/>
          <w:sz w:val="24"/>
          <w:szCs w:val="24"/>
        </w:rPr>
        <w:t>ОКТМО 46748000</w:t>
      </w:r>
    </w:p>
    <w:p w:rsidR="00031CA6" w:rsidRDefault="00031CA6" w:rsidP="00031CA6">
      <w:pPr>
        <w:pStyle w:val="a5"/>
        <w:rPr>
          <w:rFonts w:ascii="Times New Roman" w:hAnsi="Times New Roman" w:cs="Times New Roman"/>
          <w:sz w:val="24"/>
          <w:szCs w:val="24"/>
        </w:rPr>
      </w:pPr>
      <w:r>
        <w:rPr>
          <w:rFonts w:ascii="Times New Roman" w:hAnsi="Times New Roman" w:cs="Times New Roman"/>
          <w:sz w:val="24"/>
          <w:szCs w:val="24"/>
        </w:rPr>
        <w:t>КБК 00111705040040000180 «Прочие неналоговые доходы бюджетов городских округов».</w:t>
      </w:r>
    </w:p>
    <w:p w:rsidR="00031CA6" w:rsidRDefault="00031CA6" w:rsidP="00031CA6">
      <w:pPr>
        <w:widowControl w:val="0"/>
        <w:autoSpaceDE w:val="0"/>
        <w:autoSpaceDN w:val="0"/>
        <w:spacing w:after="0"/>
        <w:ind w:firstLine="709"/>
        <w:jc w:val="both"/>
        <w:rPr>
          <w:rFonts w:ascii="Times New Roman" w:hAnsi="Times New Roman"/>
          <w:sz w:val="24"/>
          <w:szCs w:val="24"/>
        </w:rPr>
      </w:pPr>
    </w:p>
    <w:p w:rsidR="00031CA6" w:rsidRDefault="00031CA6" w:rsidP="00031CA6">
      <w:pPr>
        <w:pStyle w:val="ConsPlusNormal"/>
        <w:jc w:val="center"/>
        <w:rPr>
          <w:sz w:val="24"/>
          <w:szCs w:val="24"/>
        </w:rPr>
      </w:pPr>
      <w:r>
        <w:rPr>
          <w:sz w:val="24"/>
          <w:szCs w:val="24"/>
        </w:rPr>
        <w:t>5. Срок действия договора</w:t>
      </w:r>
    </w:p>
    <w:p w:rsidR="00031CA6" w:rsidRDefault="00031CA6" w:rsidP="00031CA6">
      <w:pPr>
        <w:pStyle w:val="ConsPlusNormal"/>
        <w:jc w:val="center"/>
        <w:rPr>
          <w:sz w:val="24"/>
          <w:szCs w:val="24"/>
        </w:rPr>
      </w:pPr>
    </w:p>
    <w:p w:rsidR="00031CA6" w:rsidRDefault="00031CA6" w:rsidP="00031CA6">
      <w:pPr>
        <w:pStyle w:val="ConsPlusNormal"/>
        <w:ind w:firstLine="709"/>
        <w:jc w:val="both"/>
        <w:rPr>
          <w:sz w:val="24"/>
          <w:szCs w:val="24"/>
        </w:rPr>
      </w:pPr>
      <w:r>
        <w:rPr>
          <w:sz w:val="24"/>
          <w:szCs w:val="24"/>
        </w:rPr>
        <w:t>5.1. Настоящий Договор действует с даты его подписания Сторонами и до окончания периода размещения, указанного в п. 1.4.1. Договора, а в части оплаты до полного исполнения обязательств по Договору.</w:t>
      </w:r>
    </w:p>
    <w:p w:rsidR="00031CA6" w:rsidRDefault="00031CA6" w:rsidP="00031CA6">
      <w:pPr>
        <w:pStyle w:val="ConsPlusNormal"/>
        <w:ind w:firstLine="709"/>
        <w:jc w:val="both"/>
        <w:rPr>
          <w:sz w:val="24"/>
          <w:szCs w:val="24"/>
        </w:rPr>
      </w:pPr>
      <w:r>
        <w:rPr>
          <w:sz w:val="24"/>
          <w:szCs w:val="24"/>
        </w:rPr>
        <w:t>5.2. Внесение изменений в настоящий Договор осуществляется путем заключения Дополнительных соглашений к Договору, подписываемых обеими Сторонами.</w:t>
      </w:r>
    </w:p>
    <w:p w:rsidR="00031CA6" w:rsidRDefault="00031CA6" w:rsidP="00031CA6">
      <w:pPr>
        <w:pStyle w:val="ConsPlusNormal"/>
        <w:ind w:firstLine="709"/>
        <w:jc w:val="both"/>
        <w:rPr>
          <w:sz w:val="24"/>
          <w:szCs w:val="24"/>
        </w:rPr>
      </w:pPr>
      <w:r>
        <w:rPr>
          <w:sz w:val="24"/>
          <w:szCs w:val="24"/>
        </w:rPr>
        <w:t>5.3. Настоящий Договор подлежит досрочному расторжению в случаях:</w:t>
      </w:r>
    </w:p>
    <w:p w:rsidR="00031CA6" w:rsidRDefault="00031CA6" w:rsidP="00031CA6">
      <w:pPr>
        <w:pStyle w:val="ConsPlusNormal"/>
        <w:ind w:firstLine="709"/>
        <w:jc w:val="both"/>
        <w:rPr>
          <w:sz w:val="24"/>
          <w:szCs w:val="24"/>
        </w:rPr>
      </w:pPr>
      <w:r>
        <w:rPr>
          <w:sz w:val="24"/>
          <w:szCs w:val="24"/>
        </w:rPr>
        <w:t>1) ликвидации/прекращения деятельности Предпринимателя как юридического лица, являющегося хозяйствующим субъектом, в соответствии с гражданским законодательством Российской Федерации;</w:t>
      </w:r>
    </w:p>
    <w:p w:rsidR="00031CA6" w:rsidRDefault="00031CA6" w:rsidP="00031CA6">
      <w:pPr>
        <w:pStyle w:val="ConsPlusNormal"/>
        <w:ind w:firstLine="709"/>
        <w:jc w:val="both"/>
        <w:rPr>
          <w:sz w:val="24"/>
          <w:szCs w:val="24"/>
        </w:rPr>
      </w:pPr>
      <w:r>
        <w:rPr>
          <w:sz w:val="24"/>
          <w:szCs w:val="24"/>
        </w:rPr>
        <w:t>2) по соглашению Сторон.</w:t>
      </w:r>
    </w:p>
    <w:p w:rsidR="00031CA6" w:rsidRDefault="00031CA6" w:rsidP="00031CA6">
      <w:pPr>
        <w:pStyle w:val="ConsPlusNormal"/>
        <w:shd w:val="clear" w:color="auto" w:fill="FFFFFF"/>
        <w:ind w:firstLine="709"/>
        <w:jc w:val="both"/>
        <w:rPr>
          <w:sz w:val="24"/>
          <w:szCs w:val="24"/>
        </w:rPr>
      </w:pPr>
      <w:r>
        <w:rPr>
          <w:sz w:val="24"/>
          <w:szCs w:val="24"/>
        </w:rPr>
        <w:t>5.4. Администрация вправе отказаться от исполнения Договора в одностороннем внесудебном порядке путем направления уведомления Предпринимателю, в том числе в случаях:</w:t>
      </w:r>
    </w:p>
    <w:p w:rsidR="00031CA6" w:rsidRDefault="00031CA6" w:rsidP="00031CA6">
      <w:pPr>
        <w:pStyle w:val="ConsPlusNormal"/>
        <w:shd w:val="clear" w:color="auto" w:fill="FFFFFF"/>
        <w:ind w:firstLine="709"/>
        <w:jc w:val="both"/>
        <w:rPr>
          <w:sz w:val="24"/>
          <w:szCs w:val="24"/>
        </w:rPr>
      </w:pPr>
      <w:r>
        <w:rPr>
          <w:sz w:val="24"/>
          <w:szCs w:val="24"/>
        </w:rPr>
        <w:t>1) размещения Предпринимателем Объекта, назначение которого не соответствует условиям настоящего Договора, техническому заданию, в соответствии с пунктом 1.4. настоящего Договора</w:t>
      </w:r>
      <w:r>
        <w:rPr>
          <w:sz w:val="24"/>
          <w:szCs w:val="24"/>
          <w:shd w:val="clear" w:color="auto" w:fill="FFFFFF"/>
        </w:rPr>
        <w:t>;</w:t>
      </w:r>
    </w:p>
    <w:p w:rsidR="00031CA6" w:rsidRDefault="00031CA6" w:rsidP="00031CA6">
      <w:pPr>
        <w:pStyle w:val="ConsPlusNormal"/>
        <w:shd w:val="clear" w:color="auto" w:fill="FFFFFF"/>
        <w:ind w:firstLine="709"/>
        <w:jc w:val="both"/>
        <w:rPr>
          <w:sz w:val="24"/>
          <w:szCs w:val="24"/>
        </w:rPr>
      </w:pPr>
      <w:r>
        <w:rPr>
          <w:sz w:val="24"/>
          <w:szCs w:val="24"/>
        </w:rPr>
        <w:t>2) неоднократного нарушения Предпринимателем существенных условий Договора, к которым в том числе относятся правила эксплуатации Объекта и места его размещения, условия, содержащиеся в п. 1.4, 3.2.1-3.2.5, 3.2.9.-3.2.24 настоящего Договора</w:t>
      </w:r>
      <w:r>
        <w:rPr>
          <w:sz w:val="24"/>
          <w:szCs w:val="24"/>
          <w:shd w:val="clear" w:color="auto" w:fill="FFFFFF"/>
        </w:rPr>
        <w:t>.</w:t>
      </w:r>
    </w:p>
    <w:p w:rsidR="00031CA6" w:rsidRDefault="00031CA6" w:rsidP="00031CA6">
      <w:pPr>
        <w:pStyle w:val="ConsPlusNormal"/>
        <w:shd w:val="clear" w:color="auto" w:fill="FFFFFF"/>
        <w:ind w:firstLine="709"/>
        <w:jc w:val="both"/>
        <w:rPr>
          <w:sz w:val="24"/>
          <w:szCs w:val="24"/>
        </w:rPr>
      </w:pPr>
      <w:r>
        <w:rPr>
          <w:sz w:val="24"/>
          <w:szCs w:val="24"/>
        </w:rPr>
        <w:t>3) неоднократного нарушения Предпринимателем платежа по настоящему Договору, если такое нарушение не устранено в течение 3 (Трех) дней с момента направления Администрацией уведомления о необходимости устранения соответствующего нарушения либо в иной согласованный сторонами срок;</w:t>
      </w:r>
    </w:p>
    <w:p w:rsidR="00031CA6" w:rsidRDefault="00031CA6" w:rsidP="00031CA6">
      <w:pPr>
        <w:pStyle w:val="ConsPlusNormal"/>
        <w:ind w:firstLine="709"/>
        <w:jc w:val="both"/>
        <w:rPr>
          <w:sz w:val="24"/>
          <w:szCs w:val="24"/>
        </w:rPr>
      </w:pPr>
      <w:r>
        <w:rPr>
          <w:sz w:val="24"/>
          <w:szCs w:val="24"/>
        </w:rPr>
        <w:t>4) ненадлежащего исполнения Предпринимателем иных обязательств по настоящему Договору;</w:t>
      </w:r>
    </w:p>
    <w:p w:rsidR="00031CA6" w:rsidRDefault="00031CA6" w:rsidP="00031CA6">
      <w:pPr>
        <w:pStyle w:val="ConsPlusNormal"/>
        <w:ind w:firstLine="709"/>
        <w:jc w:val="both"/>
        <w:rPr>
          <w:sz w:val="24"/>
          <w:szCs w:val="24"/>
        </w:rPr>
      </w:pPr>
      <w:r>
        <w:rPr>
          <w:sz w:val="24"/>
          <w:szCs w:val="24"/>
        </w:rPr>
        <w:t xml:space="preserve">5) внесения изменений в действующее законодательство, включая нормативные акты Правительства Московской области и городского округа Люберцы Московской </w:t>
      </w:r>
      <w:r>
        <w:rPr>
          <w:sz w:val="24"/>
          <w:szCs w:val="24"/>
        </w:rPr>
        <w:lastRenderedPageBreak/>
        <w:t>области, которые делают реализацию настоящего Договора невозможной и/или противоречащей действующему законодательству;</w:t>
      </w:r>
    </w:p>
    <w:p w:rsidR="00031CA6" w:rsidRDefault="00031CA6" w:rsidP="00031CA6">
      <w:pPr>
        <w:pStyle w:val="ConsPlusNormal"/>
        <w:ind w:firstLine="709"/>
        <w:jc w:val="both"/>
        <w:rPr>
          <w:sz w:val="24"/>
          <w:szCs w:val="24"/>
        </w:rPr>
      </w:pPr>
      <w:r>
        <w:rPr>
          <w:sz w:val="24"/>
          <w:szCs w:val="24"/>
        </w:rPr>
        <w:t>6) если размещение Объекта затрудняет исполнение работ по обустройству территории земельного участка, либо работы, производимые на территории земельного участка, затрудняют работу Объекта.</w:t>
      </w:r>
    </w:p>
    <w:p w:rsidR="00031CA6" w:rsidRDefault="00031CA6" w:rsidP="00031CA6">
      <w:pPr>
        <w:pStyle w:val="ConsPlusNormal"/>
        <w:ind w:firstLine="709"/>
        <w:jc w:val="both"/>
        <w:rPr>
          <w:sz w:val="24"/>
          <w:szCs w:val="24"/>
        </w:rPr>
      </w:pPr>
      <w:r>
        <w:rPr>
          <w:sz w:val="24"/>
          <w:szCs w:val="24"/>
        </w:rPr>
        <w:t>5.5. В случае отказа Администрации от исполнения Договора в порядке, предусмотренном п. 5.4., Договор считается расторгнутым с момента направления Предпринимателю соответствующего письменного уведомления.</w:t>
      </w:r>
    </w:p>
    <w:p w:rsidR="00031CA6" w:rsidRDefault="00031CA6" w:rsidP="00031CA6">
      <w:pPr>
        <w:pStyle w:val="ConsPlusNormal"/>
        <w:ind w:firstLine="709"/>
        <w:jc w:val="both"/>
        <w:rPr>
          <w:sz w:val="24"/>
          <w:szCs w:val="24"/>
        </w:rPr>
      </w:pPr>
      <w:r>
        <w:rPr>
          <w:sz w:val="24"/>
          <w:szCs w:val="24"/>
        </w:rPr>
        <w:t xml:space="preserve">5.6. Предприниматель вправе отказаться от исполнения Договора в случаях, предусмотренных действующим законодательством РФ. </w:t>
      </w:r>
    </w:p>
    <w:p w:rsidR="00031CA6" w:rsidRDefault="00031CA6" w:rsidP="00031CA6">
      <w:pPr>
        <w:pStyle w:val="ConsPlusNormal"/>
        <w:jc w:val="both"/>
        <w:rPr>
          <w:sz w:val="24"/>
          <w:szCs w:val="24"/>
        </w:rPr>
      </w:pPr>
    </w:p>
    <w:p w:rsidR="00031CA6" w:rsidRDefault="00031CA6" w:rsidP="00031CA6">
      <w:pPr>
        <w:pStyle w:val="ConsPlusNormal"/>
        <w:jc w:val="center"/>
        <w:rPr>
          <w:sz w:val="24"/>
          <w:szCs w:val="24"/>
        </w:rPr>
      </w:pPr>
      <w:r>
        <w:rPr>
          <w:sz w:val="24"/>
          <w:szCs w:val="24"/>
        </w:rPr>
        <w:t>6. Ответственность сторон</w:t>
      </w:r>
    </w:p>
    <w:p w:rsidR="00031CA6" w:rsidRDefault="00031CA6" w:rsidP="00031CA6">
      <w:pPr>
        <w:pStyle w:val="ConsPlusNormal"/>
        <w:jc w:val="both"/>
        <w:rPr>
          <w:sz w:val="24"/>
          <w:szCs w:val="24"/>
        </w:rPr>
      </w:pPr>
    </w:p>
    <w:p w:rsidR="00031CA6" w:rsidRDefault="00031CA6" w:rsidP="00031CA6">
      <w:pPr>
        <w:pStyle w:val="ConsPlusNormal"/>
        <w:ind w:firstLine="709"/>
        <w:jc w:val="both"/>
        <w:rPr>
          <w:sz w:val="24"/>
          <w:szCs w:val="24"/>
        </w:rPr>
      </w:pPr>
      <w:r>
        <w:rPr>
          <w:sz w:val="24"/>
          <w:szCs w:val="24"/>
        </w:rPr>
        <w:t>6.1. Стороны несут ответственность за невыполнение либо ненадлежащее выполнение условий договора в соответствии с законодательством Российской Федерации.</w:t>
      </w:r>
    </w:p>
    <w:p w:rsidR="00031CA6" w:rsidRDefault="00031CA6" w:rsidP="00031CA6">
      <w:pPr>
        <w:pStyle w:val="ConsPlusNormal"/>
        <w:ind w:firstLine="709"/>
        <w:jc w:val="both"/>
        <w:rPr>
          <w:sz w:val="24"/>
          <w:szCs w:val="24"/>
        </w:rPr>
      </w:pPr>
      <w:r>
        <w:rPr>
          <w:sz w:val="24"/>
          <w:szCs w:val="24"/>
        </w:rPr>
        <w:t>6.2. В случае нарушения Предпринимателем сроков оплаты, предусмотренных настоящим договором, он обязан уплатить неустойку (пени) в размере 0,5 (Ноль целых пять десятых) процентов от суммы задолженности за каждый день просрочки в течение 5 (Пяти) банковских дней с даты получения соответствующей претензии от Администрации.</w:t>
      </w:r>
    </w:p>
    <w:p w:rsidR="00031CA6" w:rsidRDefault="00031CA6" w:rsidP="00031CA6">
      <w:pPr>
        <w:pStyle w:val="ConsPlusNormal"/>
        <w:ind w:firstLine="709"/>
        <w:jc w:val="both"/>
        <w:rPr>
          <w:sz w:val="24"/>
          <w:szCs w:val="24"/>
        </w:rPr>
      </w:pPr>
      <w:r>
        <w:rPr>
          <w:sz w:val="24"/>
          <w:szCs w:val="24"/>
        </w:rPr>
        <w:t>6.3. В случае размещения и эксплуатации Объекта с нарушением требований законодательства Российской Федерации, а также условий настоящего договора, Предприниматель обязан уплатить неустойку (штраф) в размере 10 (Десять) процентов от суммы, указанной в пункте 4.1 договора, за каждый факт нарушения в течение 5 (Пяти) банковских дней с даты получения соответствующей претензии Администрации.</w:t>
      </w:r>
    </w:p>
    <w:p w:rsidR="00031CA6" w:rsidRDefault="00031CA6" w:rsidP="00031CA6">
      <w:pPr>
        <w:pStyle w:val="ConsPlusNormal"/>
        <w:ind w:firstLine="709"/>
        <w:jc w:val="both"/>
        <w:rPr>
          <w:sz w:val="24"/>
          <w:szCs w:val="24"/>
        </w:rPr>
      </w:pPr>
      <w:r>
        <w:rPr>
          <w:sz w:val="24"/>
          <w:szCs w:val="24"/>
        </w:rPr>
        <w:t>6.4. Убытки Администрации, возникшие в связи с неисполнением (ненадлежащим исполнением) Предпринимателем условий настоящего договора, взыскиваются в полном размере сверх неустоек, предусмотренных пунктами 6.1 и 6.2 настоящего договора.</w:t>
      </w:r>
    </w:p>
    <w:p w:rsidR="00031CA6" w:rsidRDefault="00031CA6" w:rsidP="00031CA6">
      <w:pPr>
        <w:pStyle w:val="ConsPlusNormal"/>
        <w:ind w:firstLine="709"/>
        <w:jc w:val="both"/>
        <w:rPr>
          <w:sz w:val="24"/>
          <w:szCs w:val="24"/>
        </w:rPr>
      </w:pPr>
      <w:r>
        <w:rPr>
          <w:sz w:val="24"/>
          <w:szCs w:val="24"/>
        </w:rPr>
        <w:t>6.5. Возмещение убытков и уплата неустойки за неисполнение обязательств не освобождает Предпринимателя от исполнения обязательств по договору.</w:t>
      </w:r>
    </w:p>
    <w:p w:rsidR="00031CA6" w:rsidRDefault="00031CA6" w:rsidP="00031CA6">
      <w:pPr>
        <w:pStyle w:val="ConsPlusNormal"/>
        <w:ind w:firstLine="709"/>
        <w:jc w:val="both"/>
        <w:rPr>
          <w:sz w:val="24"/>
          <w:szCs w:val="24"/>
        </w:rPr>
      </w:pPr>
      <w:r>
        <w:rPr>
          <w:sz w:val="24"/>
          <w:szCs w:val="24"/>
        </w:rPr>
        <w:t>6.6. Ответственность Сторон за нарушение обязательств по договору, вызванное действием обстоятельств непреодолимой силы, регулируется законодательством Российской Федерации.</w:t>
      </w:r>
    </w:p>
    <w:p w:rsidR="00031CA6" w:rsidRDefault="00031CA6" w:rsidP="00031CA6">
      <w:pPr>
        <w:pStyle w:val="ConsPlusNormal"/>
        <w:ind w:firstLine="709"/>
        <w:jc w:val="both"/>
        <w:rPr>
          <w:sz w:val="24"/>
          <w:szCs w:val="24"/>
        </w:rPr>
      </w:pPr>
      <w:r>
        <w:rPr>
          <w:sz w:val="24"/>
          <w:szCs w:val="24"/>
        </w:rPr>
        <w:t>6.7. Стороны освобождаются от ответственности за полное или частичное нарушение обязательств, если докажут, что надлежащее их исполнение оказалось невозможным, а неисполнение явилось следствием обстоятельств, вызванных действием непреодолимой силы, возникших после заключения настоящего Договора и не могущих быть ни предвиденными, ни предотвратимыми разумными мерами при данных условиях (форс-мажор).</w:t>
      </w:r>
    </w:p>
    <w:p w:rsidR="00031CA6" w:rsidRDefault="00031CA6" w:rsidP="00031CA6">
      <w:pPr>
        <w:pStyle w:val="ConsPlusNormal"/>
        <w:ind w:firstLine="709"/>
        <w:jc w:val="both"/>
        <w:rPr>
          <w:sz w:val="24"/>
          <w:szCs w:val="24"/>
        </w:rPr>
      </w:pPr>
      <w:r>
        <w:rPr>
          <w:sz w:val="24"/>
          <w:szCs w:val="24"/>
        </w:rPr>
        <w:t>6.8. При наступлении обстоятельств, указанных в п. 6.7. каждая Сторона должна без промедления известить о них в письменном виде другую Сторону. Извещение должно содержать данные о характере обстоятельств, а также официальные документы, удостоверяющие наличие этих обстоятельств и, по возможности, дающие оценку их влияния на возможность исполнения стороной своих обязательств по данному Договору.</w:t>
      </w:r>
    </w:p>
    <w:p w:rsidR="00031CA6" w:rsidRDefault="00031CA6" w:rsidP="00031CA6">
      <w:pPr>
        <w:pStyle w:val="ConsPlusNormal"/>
        <w:ind w:firstLine="709"/>
        <w:jc w:val="both"/>
        <w:rPr>
          <w:sz w:val="24"/>
          <w:szCs w:val="24"/>
        </w:rPr>
      </w:pPr>
    </w:p>
    <w:p w:rsidR="00031CA6" w:rsidRDefault="00031CA6" w:rsidP="00031CA6">
      <w:pPr>
        <w:pStyle w:val="ConsPlusNormal"/>
        <w:jc w:val="center"/>
        <w:rPr>
          <w:sz w:val="24"/>
          <w:szCs w:val="24"/>
        </w:rPr>
      </w:pPr>
      <w:r>
        <w:rPr>
          <w:sz w:val="24"/>
          <w:szCs w:val="24"/>
        </w:rPr>
        <w:t>7. Заключительные положения</w:t>
      </w:r>
    </w:p>
    <w:p w:rsidR="00031CA6" w:rsidRDefault="00031CA6" w:rsidP="00031CA6">
      <w:pPr>
        <w:pStyle w:val="ConsPlusNormal"/>
        <w:jc w:val="both"/>
        <w:rPr>
          <w:sz w:val="24"/>
          <w:szCs w:val="24"/>
        </w:rPr>
      </w:pPr>
    </w:p>
    <w:p w:rsidR="00031CA6" w:rsidRDefault="00031CA6" w:rsidP="00031CA6">
      <w:pPr>
        <w:pStyle w:val="ConsPlusNormal"/>
        <w:ind w:firstLine="709"/>
        <w:jc w:val="both"/>
        <w:rPr>
          <w:sz w:val="24"/>
          <w:szCs w:val="24"/>
        </w:rPr>
      </w:pPr>
      <w:r>
        <w:rPr>
          <w:sz w:val="24"/>
          <w:szCs w:val="24"/>
        </w:rPr>
        <w:t xml:space="preserve">7.1. Любые споры, возникающие из настоящего Договора или в связи с ним, разрешаются Сторонами путем переговоров, претензионный порядок обязателен, срок рассмотрения претензии Стороной, составляет 10 (Десять) календарных дней, с момента ее получения, а в случае недостижения согласия - передаются на рассмотрение в </w:t>
      </w:r>
      <w:r>
        <w:rPr>
          <w:sz w:val="24"/>
          <w:szCs w:val="24"/>
        </w:rPr>
        <w:lastRenderedPageBreak/>
        <w:t>Арбитражный суд Московской области.</w:t>
      </w:r>
    </w:p>
    <w:p w:rsidR="00031CA6" w:rsidRDefault="00031CA6" w:rsidP="00031CA6">
      <w:pPr>
        <w:pStyle w:val="ConsPlusNormal"/>
        <w:ind w:firstLine="709"/>
        <w:jc w:val="both"/>
        <w:rPr>
          <w:sz w:val="24"/>
          <w:szCs w:val="24"/>
        </w:rPr>
      </w:pPr>
      <w:r>
        <w:rPr>
          <w:sz w:val="24"/>
          <w:szCs w:val="24"/>
        </w:rPr>
        <w:t>7.2. Передача или уступка прав по настоящему Договору либо ведение третьими лицами торговой деятельности с использованием Объекта на выделенном Предпринимателю месте размещения не допускаются.</w:t>
      </w:r>
    </w:p>
    <w:p w:rsidR="00031CA6" w:rsidRDefault="00031CA6" w:rsidP="00031CA6">
      <w:pPr>
        <w:pStyle w:val="ConsPlusNormal"/>
        <w:ind w:firstLine="709"/>
        <w:jc w:val="both"/>
        <w:rPr>
          <w:sz w:val="24"/>
          <w:szCs w:val="24"/>
        </w:rPr>
      </w:pPr>
      <w:r>
        <w:rPr>
          <w:sz w:val="24"/>
          <w:szCs w:val="24"/>
        </w:rPr>
        <w:t>7.3. Настоящий Договор составлен в 2 (двух) идентичных экземплярах, имеющих одинаковую юридическую силу, по 1 (одному) для каждой из Сторон.</w:t>
      </w:r>
    </w:p>
    <w:p w:rsidR="00031CA6" w:rsidRDefault="00031CA6" w:rsidP="00031CA6">
      <w:pPr>
        <w:pStyle w:val="ConsPlusNormal"/>
        <w:ind w:firstLine="709"/>
        <w:jc w:val="both"/>
        <w:rPr>
          <w:sz w:val="24"/>
          <w:szCs w:val="24"/>
        </w:rPr>
      </w:pPr>
      <w:r>
        <w:rPr>
          <w:sz w:val="24"/>
          <w:szCs w:val="24"/>
        </w:rPr>
        <w:t>7.4. Приложения к Договору составляют его неотъемлемую часть.</w:t>
      </w:r>
    </w:p>
    <w:p w:rsidR="00031CA6" w:rsidRDefault="00031CA6" w:rsidP="00031CA6">
      <w:pPr>
        <w:pStyle w:val="ConsPlusNormal"/>
        <w:jc w:val="both"/>
        <w:rPr>
          <w:sz w:val="24"/>
          <w:szCs w:val="24"/>
        </w:rPr>
      </w:pPr>
      <w:r>
        <w:rPr>
          <w:sz w:val="24"/>
          <w:szCs w:val="24"/>
        </w:rPr>
        <w:t>Приложение № 1 – Техническое задание.</w:t>
      </w:r>
    </w:p>
    <w:p w:rsidR="00031CA6" w:rsidRDefault="00031CA6" w:rsidP="00031CA6">
      <w:pPr>
        <w:pStyle w:val="ConsPlusNormal"/>
        <w:jc w:val="both"/>
        <w:rPr>
          <w:sz w:val="24"/>
          <w:szCs w:val="24"/>
        </w:rPr>
      </w:pPr>
    </w:p>
    <w:p w:rsidR="00031CA6" w:rsidRDefault="00031CA6" w:rsidP="00031CA6">
      <w:pPr>
        <w:pStyle w:val="ConsPlusNormal"/>
        <w:jc w:val="center"/>
        <w:rPr>
          <w:sz w:val="24"/>
          <w:szCs w:val="24"/>
        </w:rPr>
      </w:pPr>
      <w:r>
        <w:rPr>
          <w:sz w:val="24"/>
          <w:szCs w:val="24"/>
        </w:rPr>
        <w:t>8. Реквизиты и подписи сторон</w:t>
      </w:r>
    </w:p>
    <w:p w:rsidR="00031CA6" w:rsidRDefault="00031CA6" w:rsidP="00031CA6">
      <w:pPr>
        <w:pStyle w:val="ConsPlusNormal"/>
        <w:jc w:val="center"/>
        <w:rPr>
          <w:sz w:val="24"/>
          <w:szCs w:val="24"/>
        </w:rPr>
      </w:pPr>
    </w:p>
    <w:tbl>
      <w:tblPr>
        <w:tblW w:w="0" w:type="auto"/>
        <w:tblLook w:val="00A0" w:firstRow="1" w:lastRow="0" w:firstColumn="1" w:lastColumn="0" w:noHBand="0" w:noVBand="0"/>
      </w:tblPr>
      <w:tblGrid>
        <w:gridCol w:w="1939"/>
        <w:gridCol w:w="2876"/>
        <w:gridCol w:w="1879"/>
        <w:gridCol w:w="2876"/>
      </w:tblGrid>
      <w:tr w:rsidR="00031CA6" w:rsidTr="00031CA6">
        <w:tc>
          <w:tcPr>
            <w:tcW w:w="4815" w:type="dxa"/>
            <w:gridSpan w:val="2"/>
            <w:hideMark/>
          </w:tcPr>
          <w:p w:rsidR="00031CA6" w:rsidRDefault="00031CA6">
            <w:pPr>
              <w:widowControl w:val="0"/>
              <w:autoSpaceDE w:val="0"/>
              <w:autoSpaceDN w:val="0"/>
              <w:outlineLvl w:val="3"/>
              <w:rPr>
                <w:rFonts w:ascii="Times New Roman" w:hAnsi="Times New Roman"/>
                <w:sz w:val="24"/>
                <w:szCs w:val="24"/>
              </w:rPr>
            </w:pPr>
            <w:r>
              <w:rPr>
                <w:rFonts w:ascii="Times New Roman" w:hAnsi="Times New Roman"/>
                <w:sz w:val="24"/>
                <w:szCs w:val="24"/>
              </w:rPr>
              <w:t>Администрация муниципального образования городской округ Люберцы Московской области (Администрация городского округа Люберцы)</w:t>
            </w:r>
          </w:p>
        </w:tc>
        <w:tc>
          <w:tcPr>
            <w:tcW w:w="4755" w:type="dxa"/>
            <w:gridSpan w:val="2"/>
            <w:hideMark/>
          </w:tcPr>
          <w:p w:rsidR="00031CA6" w:rsidRDefault="00031CA6">
            <w:pPr>
              <w:widowControl w:val="0"/>
              <w:autoSpaceDE w:val="0"/>
              <w:autoSpaceDN w:val="0"/>
              <w:outlineLvl w:val="3"/>
              <w:rPr>
                <w:rFonts w:ascii="Times New Roman" w:hAnsi="Times New Roman"/>
                <w:sz w:val="24"/>
                <w:szCs w:val="24"/>
              </w:rPr>
            </w:pPr>
            <w:r>
              <w:rPr>
                <w:rFonts w:ascii="Times New Roman" w:hAnsi="Times New Roman"/>
                <w:sz w:val="24"/>
                <w:szCs w:val="24"/>
              </w:rPr>
              <w:t>Предприниматель</w:t>
            </w:r>
          </w:p>
        </w:tc>
      </w:tr>
      <w:tr w:rsidR="00031CA6" w:rsidTr="00031CA6">
        <w:trPr>
          <w:trHeight w:val="734"/>
        </w:trPr>
        <w:tc>
          <w:tcPr>
            <w:tcW w:w="4815" w:type="dxa"/>
            <w:gridSpan w:val="2"/>
          </w:tcPr>
          <w:p w:rsidR="00031CA6" w:rsidRDefault="00031CA6">
            <w:pPr>
              <w:widowControl w:val="0"/>
              <w:autoSpaceDE w:val="0"/>
              <w:autoSpaceDN w:val="0"/>
              <w:spacing w:after="0" w:line="240" w:lineRule="auto"/>
              <w:outlineLvl w:val="3"/>
              <w:rPr>
                <w:rFonts w:ascii="Times New Roman" w:hAnsi="Times New Roman"/>
                <w:sz w:val="24"/>
                <w:szCs w:val="24"/>
              </w:rPr>
            </w:pPr>
            <w:r>
              <w:rPr>
                <w:rFonts w:ascii="Times New Roman" w:hAnsi="Times New Roman"/>
                <w:sz w:val="24"/>
                <w:szCs w:val="24"/>
              </w:rPr>
              <w:t xml:space="preserve">Юридический адрес: 140000, Московская область, г. Люберцы, Октябрьский проспект, дом 190 </w:t>
            </w:r>
          </w:p>
          <w:p w:rsidR="00031CA6" w:rsidRDefault="00031CA6">
            <w:pPr>
              <w:widowControl w:val="0"/>
              <w:autoSpaceDE w:val="0"/>
              <w:autoSpaceDN w:val="0"/>
              <w:spacing w:after="0" w:line="240" w:lineRule="auto"/>
              <w:outlineLvl w:val="3"/>
              <w:rPr>
                <w:rFonts w:ascii="Times New Roman" w:hAnsi="Times New Roman"/>
                <w:sz w:val="24"/>
                <w:szCs w:val="24"/>
              </w:rPr>
            </w:pPr>
            <w:r>
              <w:rPr>
                <w:rFonts w:ascii="Times New Roman" w:hAnsi="Times New Roman"/>
                <w:sz w:val="24"/>
                <w:szCs w:val="24"/>
              </w:rPr>
              <w:t xml:space="preserve">Почтовый адрес: 140000, Московская область, г. Люберцы, Октябрьский проспект, дом 190 </w:t>
            </w:r>
          </w:p>
          <w:p w:rsidR="00031CA6" w:rsidRDefault="00031CA6">
            <w:pPr>
              <w:widowControl w:val="0"/>
              <w:autoSpaceDE w:val="0"/>
              <w:autoSpaceDN w:val="0"/>
              <w:spacing w:after="0" w:line="240" w:lineRule="auto"/>
              <w:outlineLvl w:val="3"/>
              <w:rPr>
                <w:rFonts w:ascii="Times New Roman" w:hAnsi="Times New Roman"/>
                <w:sz w:val="24"/>
                <w:szCs w:val="24"/>
              </w:rPr>
            </w:pPr>
            <w:r>
              <w:rPr>
                <w:rFonts w:ascii="Times New Roman" w:hAnsi="Times New Roman"/>
                <w:sz w:val="24"/>
                <w:szCs w:val="24"/>
              </w:rPr>
              <w:t>ИНН: 5027036758</w:t>
            </w:r>
          </w:p>
          <w:p w:rsidR="00031CA6" w:rsidRDefault="00031CA6">
            <w:pPr>
              <w:widowControl w:val="0"/>
              <w:autoSpaceDE w:val="0"/>
              <w:autoSpaceDN w:val="0"/>
              <w:spacing w:after="0" w:line="240" w:lineRule="auto"/>
              <w:outlineLvl w:val="3"/>
              <w:rPr>
                <w:rFonts w:ascii="Times New Roman" w:hAnsi="Times New Roman"/>
                <w:sz w:val="24"/>
                <w:szCs w:val="24"/>
              </w:rPr>
            </w:pPr>
            <w:r>
              <w:rPr>
                <w:rFonts w:ascii="Times New Roman" w:hAnsi="Times New Roman"/>
                <w:sz w:val="24"/>
                <w:szCs w:val="24"/>
              </w:rPr>
              <w:t>КПП: 502701001</w:t>
            </w:r>
          </w:p>
          <w:p w:rsidR="00031CA6" w:rsidRDefault="00031CA6">
            <w:pPr>
              <w:widowControl w:val="0"/>
              <w:autoSpaceDE w:val="0"/>
              <w:autoSpaceDN w:val="0"/>
              <w:spacing w:after="0" w:line="240" w:lineRule="auto"/>
              <w:outlineLvl w:val="3"/>
              <w:rPr>
                <w:rFonts w:ascii="Times New Roman" w:hAnsi="Times New Roman"/>
                <w:sz w:val="24"/>
                <w:szCs w:val="24"/>
              </w:rPr>
            </w:pPr>
            <w:r>
              <w:rPr>
                <w:rFonts w:ascii="Times New Roman" w:hAnsi="Times New Roman"/>
                <w:sz w:val="24"/>
                <w:szCs w:val="24"/>
              </w:rPr>
              <w:t>ОКВЭД: 84.11.3</w:t>
            </w:r>
          </w:p>
          <w:p w:rsidR="00031CA6" w:rsidRDefault="00031CA6">
            <w:pPr>
              <w:widowControl w:val="0"/>
              <w:autoSpaceDE w:val="0"/>
              <w:autoSpaceDN w:val="0"/>
              <w:spacing w:after="0" w:line="240" w:lineRule="auto"/>
              <w:outlineLvl w:val="3"/>
              <w:rPr>
                <w:rFonts w:ascii="Times New Roman" w:hAnsi="Times New Roman"/>
                <w:sz w:val="24"/>
                <w:szCs w:val="24"/>
              </w:rPr>
            </w:pPr>
            <w:r>
              <w:rPr>
                <w:rFonts w:ascii="Times New Roman" w:hAnsi="Times New Roman"/>
                <w:sz w:val="24"/>
                <w:szCs w:val="24"/>
              </w:rPr>
              <w:t xml:space="preserve">ОКПО: 04034252 </w:t>
            </w:r>
            <w:r>
              <w:rPr>
                <w:rFonts w:ascii="Times New Roman" w:hAnsi="Times New Roman"/>
                <w:sz w:val="24"/>
                <w:szCs w:val="24"/>
              </w:rPr>
              <w:br/>
              <w:t>ОГРН: 1025003213179</w:t>
            </w:r>
          </w:p>
          <w:p w:rsidR="00031CA6" w:rsidRDefault="00031CA6">
            <w:pPr>
              <w:widowControl w:val="0"/>
              <w:autoSpaceDE w:val="0"/>
              <w:autoSpaceDN w:val="0"/>
              <w:spacing w:after="0" w:line="240" w:lineRule="auto"/>
              <w:outlineLvl w:val="3"/>
              <w:rPr>
                <w:rFonts w:ascii="Times New Roman" w:hAnsi="Times New Roman"/>
                <w:sz w:val="24"/>
                <w:szCs w:val="24"/>
              </w:rPr>
            </w:pPr>
            <w:r>
              <w:rPr>
                <w:rFonts w:ascii="Times New Roman" w:hAnsi="Times New Roman"/>
                <w:sz w:val="24"/>
                <w:szCs w:val="24"/>
              </w:rPr>
              <w:t>Банковские реквизиты: УФК по Московской области (ФУ администрации городского округа Люберцы 02483</w:t>
            </w:r>
            <w:r>
              <w:rPr>
                <w:rFonts w:ascii="Times New Roman" w:hAnsi="Times New Roman"/>
                <w:sz w:val="24"/>
                <w:szCs w:val="24"/>
                <w:lang w:val="en-US"/>
              </w:rPr>
              <w:t>D</w:t>
            </w:r>
            <w:r>
              <w:rPr>
                <w:rFonts w:ascii="Times New Roman" w:hAnsi="Times New Roman"/>
                <w:sz w:val="24"/>
                <w:szCs w:val="24"/>
              </w:rPr>
              <w:t>65590 (л/с 03000270212 Администрация муниципального образования городской округ Люберцы Московской области))</w:t>
            </w:r>
          </w:p>
          <w:p w:rsidR="00031CA6" w:rsidRDefault="00031CA6">
            <w:pPr>
              <w:widowControl w:val="0"/>
              <w:autoSpaceDE w:val="0"/>
              <w:autoSpaceDN w:val="0"/>
              <w:spacing w:after="0" w:line="240" w:lineRule="auto"/>
              <w:outlineLvl w:val="3"/>
              <w:rPr>
                <w:rFonts w:ascii="Times New Roman" w:hAnsi="Times New Roman"/>
                <w:sz w:val="24"/>
                <w:szCs w:val="24"/>
              </w:rPr>
            </w:pPr>
            <w:r>
              <w:rPr>
                <w:rFonts w:ascii="Times New Roman" w:hAnsi="Times New Roman"/>
                <w:sz w:val="24"/>
                <w:szCs w:val="24"/>
              </w:rPr>
              <w:t xml:space="preserve">Текущий счет: 40204810945250002593, </w:t>
            </w:r>
            <w:r>
              <w:rPr>
                <w:rFonts w:ascii="Times New Roman" w:hAnsi="Times New Roman"/>
                <w:sz w:val="24"/>
                <w:szCs w:val="24"/>
              </w:rPr>
              <w:br/>
              <w:t>БИК 044525000, ГУ Банка России по ЦФО                    г. Москва</w:t>
            </w:r>
          </w:p>
          <w:p w:rsidR="00031CA6" w:rsidRDefault="00031CA6">
            <w:pPr>
              <w:widowControl w:val="0"/>
              <w:autoSpaceDE w:val="0"/>
              <w:autoSpaceDN w:val="0"/>
              <w:jc w:val="center"/>
              <w:outlineLvl w:val="3"/>
              <w:rPr>
                <w:rFonts w:ascii="Times New Roman" w:hAnsi="Times New Roman"/>
                <w:sz w:val="24"/>
                <w:szCs w:val="24"/>
              </w:rPr>
            </w:pPr>
          </w:p>
        </w:tc>
        <w:tc>
          <w:tcPr>
            <w:tcW w:w="4755" w:type="dxa"/>
            <w:gridSpan w:val="2"/>
          </w:tcPr>
          <w:p w:rsidR="00031CA6" w:rsidRDefault="00031CA6">
            <w:pPr>
              <w:widowControl w:val="0"/>
              <w:autoSpaceDE w:val="0"/>
              <w:autoSpaceDN w:val="0"/>
              <w:outlineLvl w:val="3"/>
              <w:rPr>
                <w:rFonts w:ascii="Times New Roman" w:hAnsi="Times New Roman"/>
                <w:sz w:val="24"/>
                <w:szCs w:val="24"/>
              </w:rPr>
            </w:pPr>
          </w:p>
        </w:tc>
      </w:tr>
      <w:tr w:rsidR="00031CA6" w:rsidTr="00031CA6">
        <w:trPr>
          <w:trHeight w:val="80"/>
        </w:trPr>
        <w:tc>
          <w:tcPr>
            <w:tcW w:w="1939" w:type="dxa"/>
          </w:tcPr>
          <w:p w:rsidR="00031CA6" w:rsidRDefault="00031CA6">
            <w:pPr>
              <w:widowControl w:val="0"/>
              <w:autoSpaceDE w:val="0"/>
              <w:autoSpaceDN w:val="0"/>
              <w:jc w:val="center"/>
              <w:outlineLvl w:val="3"/>
              <w:rPr>
                <w:rFonts w:ascii="Times New Roman" w:hAnsi="Times New Roman"/>
                <w:sz w:val="24"/>
                <w:szCs w:val="24"/>
              </w:rPr>
            </w:pPr>
          </w:p>
        </w:tc>
        <w:tc>
          <w:tcPr>
            <w:tcW w:w="2876" w:type="dxa"/>
            <w:vAlign w:val="bottom"/>
            <w:hideMark/>
          </w:tcPr>
          <w:p w:rsidR="00031CA6" w:rsidRDefault="00031CA6">
            <w:pPr>
              <w:widowControl w:val="0"/>
              <w:autoSpaceDE w:val="0"/>
              <w:autoSpaceDN w:val="0"/>
              <w:outlineLvl w:val="3"/>
              <w:rPr>
                <w:rFonts w:ascii="Times New Roman" w:hAnsi="Times New Roman"/>
                <w:sz w:val="24"/>
                <w:szCs w:val="24"/>
              </w:rPr>
            </w:pPr>
            <w:r>
              <w:rPr>
                <w:rFonts w:ascii="Times New Roman" w:hAnsi="Times New Roman"/>
                <w:sz w:val="24"/>
                <w:szCs w:val="24"/>
              </w:rPr>
              <w:t>___________________</w:t>
            </w:r>
          </w:p>
        </w:tc>
        <w:tc>
          <w:tcPr>
            <w:tcW w:w="1879" w:type="dxa"/>
          </w:tcPr>
          <w:p w:rsidR="00031CA6" w:rsidRDefault="00031CA6">
            <w:pPr>
              <w:widowControl w:val="0"/>
              <w:autoSpaceDE w:val="0"/>
              <w:autoSpaceDN w:val="0"/>
              <w:outlineLvl w:val="3"/>
              <w:rPr>
                <w:rFonts w:ascii="Times New Roman" w:hAnsi="Times New Roman"/>
                <w:sz w:val="24"/>
                <w:szCs w:val="24"/>
              </w:rPr>
            </w:pPr>
          </w:p>
        </w:tc>
        <w:tc>
          <w:tcPr>
            <w:tcW w:w="2876" w:type="dxa"/>
            <w:vAlign w:val="bottom"/>
            <w:hideMark/>
          </w:tcPr>
          <w:p w:rsidR="00031CA6" w:rsidRDefault="00031CA6">
            <w:pPr>
              <w:widowControl w:val="0"/>
              <w:autoSpaceDE w:val="0"/>
              <w:autoSpaceDN w:val="0"/>
              <w:outlineLvl w:val="3"/>
              <w:rPr>
                <w:rFonts w:ascii="Times New Roman" w:hAnsi="Times New Roman"/>
                <w:sz w:val="24"/>
                <w:szCs w:val="24"/>
              </w:rPr>
            </w:pPr>
            <w:r>
              <w:rPr>
                <w:rFonts w:ascii="Times New Roman" w:hAnsi="Times New Roman"/>
                <w:sz w:val="24"/>
                <w:szCs w:val="24"/>
              </w:rPr>
              <w:t>___________________</w:t>
            </w:r>
          </w:p>
        </w:tc>
      </w:tr>
      <w:tr w:rsidR="00031CA6" w:rsidTr="00031CA6">
        <w:trPr>
          <w:trHeight w:val="904"/>
        </w:trPr>
        <w:tc>
          <w:tcPr>
            <w:tcW w:w="4815" w:type="dxa"/>
            <w:gridSpan w:val="2"/>
            <w:vAlign w:val="bottom"/>
            <w:hideMark/>
          </w:tcPr>
          <w:p w:rsidR="00031CA6" w:rsidRDefault="00031CA6">
            <w:pPr>
              <w:widowControl w:val="0"/>
              <w:autoSpaceDE w:val="0"/>
              <w:autoSpaceDN w:val="0"/>
              <w:outlineLvl w:val="3"/>
              <w:rPr>
                <w:rFonts w:ascii="Times New Roman" w:hAnsi="Times New Roman"/>
                <w:sz w:val="24"/>
                <w:szCs w:val="24"/>
              </w:rPr>
            </w:pPr>
            <w:r>
              <w:rPr>
                <w:rFonts w:ascii="Times New Roman" w:hAnsi="Times New Roman"/>
                <w:sz w:val="24"/>
                <w:szCs w:val="24"/>
              </w:rPr>
              <w:t>М.п.</w:t>
            </w:r>
          </w:p>
        </w:tc>
        <w:tc>
          <w:tcPr>
            <w:tcW w:w="4755" w:type="dxa"/>
            <w:gridSpan w:val="2"/>
            <w:vAlign w:val="bottom"/>
            <w:hideMark/>
          </w:tcPr>
          <w:p w:rsidR="00031CA6" w:rsidRDefault="00031CA6">
            <w:pPr>
              <w:widowControl w:val="0"/>
              <w:autoSpaceDE w:val="0"/>
              <w:autoSpaceDN w:val="0"/>
              <w:outlineLvl w:val="3"/>
              <w:rPr>
                <w:rFonts w:ascii="Times New Roman" w:hAnsi="Times New Roman"/>
                <w:sz w:val="24"/>
                <w:szCs w:val="24"/>
              </w:rPr>
            </w:pPr>
            <w:r>
              <w:rPr>
                <w:rFonts w:ascii="Times New Roman" w:hAnsi="Times New Roman"/>
                <w:sz w:val="24"/>
                <w:szCs w:val="24"/>
              </w:rPr>
              <w:t>М.п.</w:t>
            </w:r>
          </w:p>
        </w:tc>
      </w:tr>
    </w:tbl>
    <w:p w:rsidR="00031CA6" w:rsidRDefault="00031CA6" w:rsidP="00031CA6">
      <w:pPr>
        <w:pStyle w:val="ConsPlusNormal"/>
        <w:jc w:val="center"/>
        <w:rPr>
          <w:sz w:val="24"/>
          <w:szCs w:val="24"/>
        </w:rPr>
      </w:pPr>
    </w:p>
    <w:p w:rsidR="00031CA6" w:rsidRDefault="00031CA6" w:rsidP="00031CA6">
      <w:pPr>
        <w:rPr>
          <w:rFonts w:ascii="Times New Roman" w:hAnsi="Times New Roman"/>
          <w:sz w:val="24"/>
          <w:szCs w:val="24"/>
        </w:rPr>
      </w:pPr>
    </w:p>
    <w:p w:rsidR="00031CA6" w:rsidRDefault="00031CA6" w:rsidP="00031CA6">
      <w:pPr>
        <w:rPr>
          <w:rFonts w:ascii="Times New Roman" w:hAnsi="Times New Roman"/>
          <w:sz w:val="24"/>
          <w:szCs w:val="24"/>
        </w:rPr>
      </w:pPr>
    </w:p>
    <w:p w:rsidR="00031CA6" w:rsidRDefault="00031CA6" w:rsidP="00031CA6">
      <w:pPr>
        <w:rPr>
          <w:rFonts w:ascii="Times New Roman" w:hAnsi="Times New Roman"/>
          <w:sz w:val="24"/>
          <w:szCs w:val="24"/>
        </w:rPr>
      </w:pPr>
    </w:p>
    <w:p w:rsidR="00031CA6" w:rsidRDefault="00031CA6" w:rsidP="00031CA6">
      <w:pPr>
        <w:widowControl w:val="0"/>
        <w:autoSpaceDE w:val="0"/>
        <w:autoSpaceDN w:val="0"/>
        <w:ind w:left="5103"/>
        <w:jc w:val="right"/>
        <w:rPr>
          <w:rFonts w:ascii="Times New Roman" w:hAnsi="Times New Roman"/>
          <w:sz w:val="24"/>
          <w:szCs w:val="24"/>
        </w:rPr>
      </w:pPr>
      <w:r>
        <w:rPr>
          <w:rFonts w:ascii="Times New Roman" w:hAnsi="Times New Roman"/>
          <w:sz w:val="24"/>
          <w:szCs w:val="24"/>
        </w:rPr>
        <w:t xml:space="preserve">Приложение №1 К Договору </w:t>
      </w:r>
    </w:p>
    <w:p w:rsidR="00031CA6" w:rsidRDefault="00031CA6" w:rsidP="00031CA6">
      <w:pPr>
        <w:tabs>
          <w:tab w:val="left" w:pos="7560"/>
          <w:tab w:val="left" w:pos="8100"/>
        </w:tabs>
        <w:spacing w:after="0" w:line="240" w:lineRule="auto"/>
        <w:jc w:val="center"/>
        <w:rPr>
          <w:rFonts w:ascii="Times New Roman" w:hAnsi="Times New Roman"/>
          <w:sz w:val="24"/>
          <w:szCs w:val="24"/>
          <w:lang w:eastAsia="ru-RU"/>
        </w:rPr>
      </w:pPr>
      <w:r>
        <w:rPr>
          <w:rFonts w:ascii="Times New Roman" w:hAnsi="Times New Roman"/>
          <w:sz w:val="24"/>
          <w:szCs w:val="24"/>
          <w:lang w:eastAsia="ru-RU"/>
        </w:rPr>
        <w:lastRenderedPageBreak/>
        <w:t>ТЕХНИЧЕСКОЕ ЗАДАНИЕ</w:t>
      </w:r>
    </w:p>
    <w:p w:rsidR="00031CA6" w:rsidRDefault="00031CA6" w:rsidP="00031CA6">
      <w:pPr>
        <w:tabs>
          <w:tab w:val="left" w:pos="7560"/>
          <w:tab w:val="left" w:pos="8100"/>
        </w:tabs>
        <w:spacing w:after="0" w:line="240" w:lineRule="auto"/>
        <w:jc w:val="center"/>
        <w:rPr>
          <w:rFonts w:ascii="Times New Roman" w:hAnsi="Times New Roman"/>
          <w:sz w:val="28"/>
          <w:szCs w:val="28"/>
          <w:lang w:eastAsia="ru-RU"/>
        </w:rPr>
      </w:pPr>
    </w:p>
    <w:p w:rsidR="00031CA6" w:rsidRDefault="00031CA6" w:rsidP="00031CA6">
      <w:pPr>
        <w:ind w:left="426"/>
        <w:jc w:val="center"/>
        <w:rPr>
          <w:rFonts w:ascii="Times New Roman" w:hAnsi="Times New Roman"/>
          <w:sz w:val="24"/>
          <w:szCs w:val="24"/>
        </w:rPr>
      </w:pPr>
      <w:r>
        <w:rPr>
          <w:rFonts w:ascii="Times New Roman" w:hAnsi="Times New Roman"/>
          <w:sz w:val="24"/>
          <w:szCs w:val="24"/>
        </w:rPr>
        <w:t>ТЕХНИКО-ЭКОНОМИЧЕСКИЕ ПОКАЗАТЕЛИ ОБЪЕКТА</w:t>
      </w:r>
    </w:p>
    <w:p w:rsidR="00031CA6" w:rsidRDefault="00031CA6" w:rsidP="00031CA6">
      <w:pPr>
        <w:ind w:right="283"/>
        <w:jc w:val="both"/>
        <w:rPr>
          <w:rFonts w:ascii="Times New Roman" w:hAnsi="Times New Roman"/>
          <w:color w:val="000000"/>
          <w:sz w:val="24"/>
          <w:szCs w:val="24"/>
          <w:shd w:val="clear" w:color="auto" w:fill="FFFFFF"/>
        </w:rPr>
      </w:pPr>
      <w:r>
        <w:rPr>
          <w:rFonts w:ascii="Times New Roman" w:hAnsi="Times New Roman"/>
          <w:b/>
          <w:sz w:val="24"/>
          <w:szCs w:val="24"/>
        </w:rPr>
        <w:t>2.2.1. Площадь участка под размещение объекта:</w:t>
      </w:r>
      <w:r>
        <w:rPr>
          <w:rFonts w:ascii="Times New Roman" w:hAnsi="Times New Roman"/>
          <w:b/>
          <w:color w:val="000000"/>
          <w:sz w:val="24"/>
          <w:szCs w:val="24"/>
          <w:shd w:val="clear" w:color="auto" w:fill="FFFFFF"/>
        </w:rPr>
        <w:t xml:space="preserve"> </w:t>
      </w:r>
      <w:r>
        <w:rPr>
          <w:rFonts w:ascii="Times New Roman" w:hAnsi="Times New Roman"/>
          <w:color w:val="000000"/>
          <w:sz w:val="24"/>
          <w:szCs w:val="24"/>
          <w:shd w:val="clear" w:color="auto" w:fill="FFFFFF"/>
        </w:rPr>
        <w:t>3 366 кв.м.</w:t>
      </w:r>
    </w:p>
    <w:p w:rsidR="00031CA6" w:rsidRDefault="00031CA6" w:rsidP="00031CA6">
      <w:pPr>
        <w:ind w:right="283"/>
        <w:jc w:val="both"/>
        <w:rPr>
          <w:rFonts w:ascii="Times New Roman" w:hAnsi="Times New Roman"/>
          <w:color w:val="000000"/>
          <w:sz w:val="24"/>
          <w:szCs w:val="24"/>
          <w:shd w:val="clear" w:color="auto" w:fill="FFFFFF"/>
        </w:rPr>
      </w:pPr>
      <w:r>
        <w:rPr>
          <w:rFonts w:ascii="Times New Roman" w:hAnsi="Times New Roman"/>
          <w:b/>
          <w:sz w:val="24"/>
          <w:szCs w:val="24"/>
        </w:rPr>
        <w:t>2.2.2</w:t>
      </w:r>
      <w:r>
        <w:rPr>
          <w:rFonts w:ascii="Times New Roman" w:hAnsi="Times New Roman"/>
          <w:sz w:val="24"/>
          <w:szCs w:val="24"/>
        </w:rPr>
        <w:t xml:space="preserve">. </w:t>
      </w:r>
      <w:r>
        <w:rPr>
          <w:rFonts w:ascii="Times New Roman" w:hAnsi="Times New Roman"/>
          <w:b/>
          <w:sz w:val="24"/>
          <w:szCs w:val="24"/>
        </w:rPr>
        <w:t xml:space="preserve">Полезная площадь объекта – </w:t>
      </w:r>
      <w:r>
        <w:rPr>
          <w:rFonts w:ascii="Times New Roman" w:hAnsi="Times New Roman"/>
          <w:color w:val="000000"/>
          <w:sz w:val="24"/>
          <w:szCs w:val="24"/>
          <w:shd w:val="clear" w:color="auto" w:fill="FFFFFF"/>
        </w:rPr>
        <w:t>3 366 кв.м.</w:t>
      </w:r>
    </w:p>
    <w:p w:rsidR="00031CA6" w:rsidRDefault="00031CA6" w:rsidP="00031CA6">
      <w:pPr>
        <w:jc w:val="both"/>
        <w:rPr>
          <w:rFonts w:ascii="Times New Roman" w:hAnsi="Times New Roman"/>
          <w:sz w:val="24"/>
          <w:szCs w:val="24"/>
        </w:rPr>
      </w:pPr>
      <w:r>
        <w:rPr>
          <w:rFonts w:ascii="Times New Roman" w:hAnsi="Times New Roman"/>
          <w:b/>
          <w:sz w:val="24"/>
          <w:szCs w:val="24"/>
        </w:rPr>
        <w:t xml:space="preserve">2.2.3. Описание размещаемого объекта: </w:t>
      </w:r>
      <w:r>
        <w:rPr>
          <w:rFonts w:ascii="Times New Roman" w:hAnsi="Times New Roman"/>
          <w:sz w:val="24"/>
          <w:szCs w:val="24"/>
        </w:rPr>
        <w:t xml:space="preserve">объект расположен в соответствии с местом размещения аттракционов на территории прибрежной зоны Коренёвского карьера г. Люберцы (Рис.1) и со схемой расстановки аттракционов (Рис.2). </w:t>
      </w:r>
    </w:p>
    <w:p w:rsidR="00031CA6" w:rsidRDefault="00031CA6" w:rsidP="00031CA6">
      <w:pPr>
        <w:ind w:right="283"/>
        <w:jc w:val="both"/>
        <w:rPr>
          <w:rFonts w:ascii="Times New Roman" w:hAnsi="Times New Roman"/>
          <w:color w:val="000000"/>
          <w:sz w:val="24"/>
          <w:szCs w:val="24"/>
          <w:shd w:val="clear" w:color="auto" w:fill="FFFFFF"/>
        </w:rPr>
      </w:pPr>
      <w:r>
        <w:rPr>
          <w:rFonts w:ascii="Times New Roman" w:hAnsi="Times New Roman"/>
          <w:color w:val="000000"/>
          <w:sz w:val="24"/>
          <w:szCs w:val="24"/>
          <w:shd w:val="clear" w:color="auto" w:fill="FFFFFF"/>
        </w:rPr>
        <w:t>В комплексе Объект включает в себя:</w:t>
      </w:r>
    </w:p>
    <w:p w:rsidR="00031CA6" w:rsidRDefault="00031CA6" w:rsidP="00031CA6">
      <w:pPr>
        <w:ind w:right="283"/>
        <w:jc w:val="both"/>
        <w:rPr>
          <w:rFonts w:ascii="Times New Roman" w:hAnsi="Times New Roman"/>
          <w:color w:val="000000"/>
          <w:sz w:val="24"/>
          <w:szCs w:val="24"/>
          <w:shd w:val="clear" w:color="auto" w:fill="FFFFFF"/>
        </w:rPr>
      </w:pPr>
      <w:r>
        <w:rPr>
          <w:rFonts w:ascii="Times New Roman" w:hAnsi="Times New Roman"/>
          <w:color w:val="000000"/>
          <w:sz w:val="24"/>
          <w:szCs w:val="24"/>
          <w:shd w:val="clear" w:color="auto" w:fill="FFFFFF"/>
        </w:rPr>
        <w:t>- 10 аттракционов (внешний  вид  согласно  Рис.3);</w:t>
      </w:r>
    </w:p>
    <w:p w:rsidR="00031CA6" w:rsidRDefault="00031CA6" w:rsidP="00031CA6">
      <w:pPr>
        <w:ind w:right="283"/>
        <w:jc w:val="both"/>
        <w:rPr>
          <w:rFonts w:ascii="Times New Roman" w:hAnsi="Times New Roman"/>
          <w:color w:val="000000"/>
          <w:sz w:val="24"/>
          <w:szCs w:val="24"/>
          <w:shd w:val="clear" w:color="auto" w:fill="FFFFFF"/>
        </w:rPr>
      </w:pPr>
      <w:r>
        <w:rPr>
          <w:rFonts w:ascii="Times New Roman" w:hAnsi="Times New Roman"/>
          <w:color w:val="000000"/>
          <w:sz w:val="24"/>
          <w:szCs w:val="24"/>
          <w:shd w:val="clear" w:color="auto" w:fill="FFFFFF"/>
        </w:rPr>
        <w:t>- 2 билетные кассы;</w:t>
      </w:r>
    </w:p>
    <w:p w:rsidR="00031CA6" w:rsidRDefault="00031CA6" w:rsidP="00031CA6">
      <w:pPr>
        <w:jc w:val="both"/>
        <w:rPr>
          <w:rFonts w:ascii="Times New Roman" w:hAnsi="Times New Roman"/>
          <w:color w:val="000000"/>
          <w:sz w:val="24"/>
          <w:szCs w:val="24"/>
          <w:shd w:val="clear" w:color="auto" w:fill="FFFFFF"/>
        </w:rPr>
      </w:pPr>
      <w:r>
        <w:rPr>
          <w:rFonts w:ascii="Times New Roman" w:hAnsi="Times New Roman"/>
          <w:color w:val="000000"/>
          <w:sz w:val="24"/>
          <w:szCs w:val="24"/>
          <w:shd w:val="clear" w:color="auto" w:fill="FFFFFF"/>
        </w:rPr>
        <w:t xml:space="preserve">- помещение (нестационарное) для персонала, эксплуатирующего Объект.  </w:t>
      </w:r>
    </w:p>
    <w:p w:rsidR="00031CA6" w:rsidRDefault="00031CA6" w:rsidP="00031CA6">
      <w:pPr>
        <w:autoSpaceDE w:val="0"/>
        <w:autoSpaceDN w:val="0"/>
        <w:adjustRightInd w:val="0"/>
        <w:jc w:val="both"/>
        <w:rPr>
          <w:rFonts w:ascii="Times New Roman" w:hAnsi="Times New Roman"/>
          <w:color w:val="000000"/>
          <w:sz w:val="24"/>
          <w:szCs w:val="24"/>
          <w:shd w:val="clear" w:color="auto" w:fill="FFFFFF"/>
        </w:rPr>
      </w:pPr>
      <w:r>
        <w:rPr>
          <w:rFonts w:ascii="Times New Roman" w:hAnsi="Times New Roman"/>
          <w:color w:val="000000"/>
          <w:sz w:val="24"/>
          <w:szCs w:val="24"/>
          <w:shd w:val="clear" w:color="auto" w:fill="FFFFFF"/>
        </w:rPr>
        <w:t>Место для размещения Объекта выбрано с учетом приближенных источников электроэнергии,  что делает  возможным  его работу  в вечернее время суток.</w:t>
      </w:r>
    </w:p>
    <w:p w:rsidR="00031CA6" w:rsidRDefault="00031CA6" w:rsidP="00031CA6">
      <w:pPr>
        <w:tabs>
          <w:tab w:val="left" w:pos="1030"/>
          <w:tab w:val="left" w:leader="dot" w:pos="4054"/>
          <w:tab w:val="left" w:leader="dot" w:pos="7459"/>
        </w:tabs>
        <w:autoSpaceDE w:val="0"/>
        <w:autoSpaceDN w:val="0"/>
        <w:adjustRightInd w:val="0"/>
        <w:jc w:val="both"/>
        <w:rPr>
          <w:rFonts w:ascii="Times New Roman" w:hAnsi="Times New Roman"/>
          <w:b/>
          <w:sz w:val="24"/>
          <w:szCs w:val="24"/>
        </w:rPr>
      </w:pPr>
      <w:r>
        <w:rPr>
          <w:rFonts w:ascii="Times New Roman" w:hAnsi="Times New Roman"/>
          <w:b/>
          <w:sz w:val="24"/>
          <w:szCs w:val="24"/>
        </w:rPr>
        <w:t>2.2.4.</w:t>
      </w:r>
      <w:r>
        <w:rPr>
          <w:rFonts w:ascii="Times New Roman" w:hAnsi="Times New Roman"/>
          <w:sz w:val="24"/>
          <w:szCs w:val="24"/>
        </w:rPr>
        <w:t xml:space="preserve"> </w:t>
      </w:r>
      <w:r>
        <w:rPr>
          <w:rFonts w:ascii="Times New Roman" w:hAnsi="Times New Roman"/>
          <w:b/>
          <w:sz w:val="24"/>
          <w:szCs w:val="24"/>
        </w:rPr>
        <w:t>Режим работы Объекта:</w:t>
      </w:r>
      <w:r>
        <w:rPr>
          <w:rFonts w:ascii="Times New Roman" w:hAnsi="Times New Roman"/>
          <w:sz w:val="24"/>
          <w:szCs w:val="24"/>
        </w:rPr>
        <w:t xml:space="preserve"> в летний период 7 дней в неделю с 11.00 до 21.00.</w:t>
      </w:r>
    </w:p>
    <w:p w:rsidR="00031CA6" w:rsidRDefault="00031CA6" w:rsidP="00031CA6">
      <w:pPr>
        <w:jc w:val="both"/>
        <w:rPr>
          <w:rFonts w:ascii="Times New Roman" w:hAnsi="Times New Roman"/>
          <w:sz w:val="24"/>
          <w:szCs w:val="24"/>
        </w:rPr>
      </w:pPr>
      <w:r>
        <w:rPr>
          <w:rFonts w:ascii="Times New Roman" w:hAnsi="Times New Roman"/>
          <w:b/>
          <w:sz w:val="24"/>
          <w:szCs w:val="24"/>
        </w:rPr>
        <w:t xml:space="preserve">2.2.5.Возможность подключения к магистральным электросетям: </w:t>
      </w:r>
    </w:p>
    <w:p w:rsidR="00031CA6" w:rsidRDefault="00031CA6" w:rsidP="00031CA6">
      <w:pPr>
        <w:jc w:val="both"/>
        <w:rPr>
          <w:rFonts w:ascii="Times New Roman" w:hAnsi="Times New Roman"/>
          <w:b/>
          <w:sz w:val="24"/>
          <w:szCs w:val="24"/>
        </w:rPr>
      </w:pPr>
      <w:r>
        <w:rPr>
          <w:rFonts w:ascii="Times New Roman" w:hAnsi="Times New Roman"/>
          <w:b/>
          <w:sz w:val="24"/>
          <w:szCs w:val="24"/>
        </w:rPr>
        <w:t>2.2.6.</w:t>
      </w:r>
      <w:r>
        <w:rPr>
          <w:rFonts w:ascii="Times New Roman" w:hAnsi="Times New Roman"/>
          <w:sz w:val="24"/>
          <w:szCs w:val="24"/>
        </w:rPr>
        <w:t xml:space="preserve"> </w:t>
      </w:r>
      <w:r>
        <w:rPr>
          <w:rFonts w:ascii="Times New Roman" w:hAnsi="Times New Roman"/>
          <w:b/>
          <w:sz w:val="24"/>
          <w:szCs w:val="24"/>
        </w:rPr>
        <w:t>Технические характеристики аттракционов</w:t>
      </w:r>
    </w:p>
    <w:tbl>
      <w:tblPr>
        <w:tblW w:w="10860" w:type="dxa"/>
        <w:tblInd w:w="-7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5"/>
        <w:gridCol w:w="2308"/>
        <w:gridCol w:w="1432"/>
        <w:gridCol w:w="1733"/>
        <w:gridCol w:w="1720"/>
        <w:gridCol w:w="1557"/>
        <w:gridCol w:w="1545"/>
      </w:tblGrid>
      <w:tr w:rsidR="00031CA6" w:rsidTr="00031CA6">
        <w:tc>
          <w:tcPr>
            <w:tcW w:w="565" w:type="dxa"/>
            <w:tcBorders>
              <w:top w:val="single" w:sz="4" w:space="0" w:color="auto"/>
              <w:left w:val="single" w:sz="4" w:space="0" w:color="auto"/>
              <w:bottom w:val="single" w:sz="4" w:space="0" w:color="auto"/>
              <w:right w:val="single" w:sz="4" w:space="0" w:color="auto"/>
            </w:tcBorders>
            <w:vAlign w:val="center"/>
            <w:hideMark/>
          </w:tcPr>
          <w:p w:rsidR="00031CA6" w:rsidRDefault="00031CA6">
            <w:pPr>
              <w:spacing w:after="0" w:line="240" w:lineRule="auto"/>
              <w:jc w:val="center"/>
              <w:rPr>
                <w:rFonts w:ascii="Times New Roman" w:hAnsi="Times New Roman"/>
                <w:b/>
                <w:sz w:val="24"/>
                <w:szCs w:val="24"/>
              </w:rPr>
            </w:pPr>
            <w:r>
              <w:rPr>
                <w:rFonts w:ascii="Times New Roman" w:hAnsi="Times New Roman"/>
                <w:b/>
                <w:sz w:val="24"/>
                <w:szCs w:val="24"/>
              </w:rPr>
              <w:t>№ п/п</w:t>
            </w:r>
          </w:p>
        </w:tc>
        <w:tc>
          <w:tcPr>
            <w:tcW w:w="2307" w:type="dxa"/>
            <w:tcBorders>
              <w:top w:val="single" w:sz="4" w:space="0" w:color="auto"/>
              <w:left w:val="single" w:sz="4" w:space="0" w:color="auto"/>
              <w:bottom w:val="single" w:sz="4" w:space="0" w:color="auto"/>
              <w:right w:val="single" w:sz="4" w:space="0" w:color="auto"/>
            </w:tcBorders>
            <w:vAlign w:val="center"/>
            <w:hideMark/>
          </w:tcPr>
          <w:p w:rsidR="00031CA6" w:rsidRDefault="00031CA6">
            <w:pPr>
              <w:spacing w:after="0" w:line="240" w:lineRule="auto"/>
              <w:jc w:val="center"/>
              <w:rPr>
                <w:rFonts w:ascii="Times New Roman" w:hAnsi="Times New Roman"/>
                <w:b/>
                <w:sz w:val="24"/>
                <w:szCs w:val="24"/>
              </w:rPr>
            </w:pPr>
            <w:r>
              <w:rPr>
                <w:rFonts w:ascii="Times New Roman" w:hAnsi="Times New Roman"/>
                <w:b/>
                <w:sz w:val="24"/>
                <w:szCs w:val="24"/>
              </w:rPr>
              <w:t>Наименование</w:t>
            </w:r>
          </w:p>
        </w:tc>
        <w:tc>
          <w:tcPr>
            <w:tcW w:w="1431" w:type="dxa"/>
            <w:tcBorders>
              <w:top w:val="single" w:sz="4" w:space="0" w:color="auto"/>
              <w:left w:val="single" w:sz="4" w:space="0" w:color="auto"/>
              <w:bottom w:val="single" w:sz="4" w:space="0" w:color="auto"/>
              <w:right w:val="single" w:sz="4" w:space="0" w:color="auto"/>
            </w:tcBorders>
            <w:vAlign w:val="center"/>
            <w:hideMark/>
          </w:tcPr>
          <w:p w:rsidR="00031CA6" w:rsidRDefault="00031CA6">
            <w:pPr>
              <w:spacing w:after="0" w:line="240" w:lineRule="auto"/>
              <w:jc w:val="center"/>
              <w:rPr>
                <w:rFonts w:ascii="Times New Roman" w:hAnsi="Times New Roman"/>
                <w:b/>
                <w:sz w:val="24"/>
                <w:szCs w:val="24"/>
              </w:rPr>
            </w:pPr>
            <w:r>
              <w:rPr>
                <w:rFonts w:ascii="Times New Roman" w:hAnsi="Times New Roman"/>
                <w:b/>
                <w:sz w:val="24"/>
                <w:szCs w:val="24"/>
              </w:rPr>
              <w:t>Мощность,</w:t>
            </w:r>
          </w:p>
          <w:p w:rsidR="00031CA6" w:rsidRDefault="00031CA6">
            <w:pPr>
              <w:spacing w:after="0" w:line="240" w:lineRule="auto"/>
              <w:jc w:val="center"/>
              <w:rPr>
                <w:rFonts w:ascii="Times New Roman" w:hAnsi="Times New Roman"/>
                <w:b/>
                <w:sz w:val="24"/>
                <w:szCs w:val="24"/>
              </w:rPr>
            </w:pPr>
            <w:r>
              <w:rPr>
                <w:rFonts w:ascii="Times New Roman" w:hAnsi="Times New Roman"/>
                <w:b/>
                <w:sz w:val="24"/>
                <w:szCs w:val="24"/>
              </w:rPr>
              <w:t>кВт</w:t>
            </w:r>
          </w:p>
        </w:tc>
        <w:tc>
          <w:tcPr>
            <w:tcW w:w="1732" w:type="dxa"/>
            <w:tcBorders>
              <w:top w:val="single" w:sz="4" w:space="0" w:color="auto"/>
              <w:left w:val="single" w:sz="4" w:space="0" w:color="auto"/>
              <w:bottom w:val="single" w:sz="4" w:space="0" w:color="auto"/>
              <w:right w:val="single" w:sz="4" w:space="0" w:color="auto"/>
            </w:tcBorders>
            <w:vAlign w:val="center"/>
            <w:hideMark/>
          </w:tcPr>
          <w:p w:rsidR="00031CA6" w:rsidRDefault="00031CA6">
            <w:pPr>
              <w:spacing w:after="0" w:line="240" w:lineRule="auto"/>
              <w:jc w:val="center"/>
              <w:rPr>
                <w:rFonts w:ascii="Times New Roman" w:hAnsi="Times New Roman"/>
                <w:b/>
                <w:sz w:val="24"/>
                <w:szCs w:val="24"/>
              </w:rPr>
            </w:pPr>
            <w:r>
              <w:rPr>
                <w:rFonts w:ascii="Times New Roman" w:hAnsi="Times New Roman"/>
                <w:b/>
                <w:sz w:val="24"/>
                <w:szCs w:val="24"/>
              </w:rPr>
              <w:t>Подключение</w:t>
            </w:r>
          </w:p>
          <w:p w:rsidR="00031CA6" w:rsidRDefault="00031CA6">
            <w:pPr>
              <w:spacing w:after="0" w:line="240" w:lineRule="auto"/>
              <w:jc w:val="center"/>
              <w:rPr>
                <w:rFonts w:ascii="Times New Roman" w:hAnsi="Times New Roman"/>
                <w:b/>
                <w:sz w:val="24"/>
                <w:szCs w:val="24"/>
              </w:rPr>
            </w:pPr>
            <w:r>
              <w:rPr>
                <w:rFonts w:ascii="Times New Roman" w:hAnsi="Times New Roman"/>
                <w:b/>
                <w:sz w:val="24"/>
                <w:szCs w:val="24"/>
              </w:rPr>
              <w:t>3х фз.</w:t>
            </w:r>
          </w:p>
        </w:tc>
        <w:tc>
          <w:tcPr>
            <w:tcW w:w="1719" w:type="dxa"/>
            <w:tcBorders>
              <w:top w:val="single" w:sz="4" w:space="0" w:color="auto"/>
              <w:left w:val="single" w:sz="4" w:space="0" w:color="auto"/>
              <w:bottom w:val="single" w:sz="4" w:space="0" w:color="auto"/>
              <w:right w:val="single" w:sz="4" w:space="0" w:color="auto"/>
            </w:tcBorders>
            <w:vAlign w:val="center"/>
            <w:hideMark/>
          </w:tcPr>
          <w:p w:rsidR="00031CA6" w:rsidRDefault="00031CA6">
            <w:pPr>
              <w:spacing w:after="0" w:line="240" w:lineRule="auto"/>
              <w:jc w:val="center"/>
              <w:rPr>
                <w:rFonts w:ascii="Times New Roman" w:hAnsi="Times New Roman"/>
                <w:b/>
                <w:sz w:val="24"/>
                <w:szCs w:val="24"/>
              </w:rPr>
            </w:pPr>
            <w:r>
              <w:rPr>
                <w:rFonts w:ascii="Times New Roman" w:hAnsi="Times New Roman"/>
                <w:b/>
                <w:sz w:val="24"/>
                <w:szCs w:val="24"/>
              </w:rPr>
              <w:t>Размеры с ограждением,</w:t>
            </w:r>
          </w:p>
          <w:p w:rsidR="00031CA6" w:rsidRDefault="00031CA6">
            <w:pPr>
              <w:spacing w:after="0" w:line="240" w:lineRule="auto"/>
              <w:jc w:val="center"/>
              <w:rPr>
                <w:rFonts w:ascii="Times New Roman" w:hAnsi="Times New Roman"/>
                <w:b/>
                <w:sz w:val="24"/>
                <w:szCs w:val="24"/>
              </w:rPr>
            </w:pPr>
            <w:r>
              <w:rPr>
                <w:rFonts w:ascii="Times New Roman" w:hAnsi="Times New Roman"/>
                <w:b/>
                <w:sz w:val="24"/>
                <w:szCs w:val="24"/>
              </w:rPr>
              <w:t>(м)</w:t>
            </w:r>
          </w:p>
        </w:tc>
        <w:tc>
          <w:tcPr>
            <w:tcW w:w="1556" w:type="dxa"/>
            <w:tcBorders>
              <w:top w:val="single" w:sz="4" w:space="0" w:color="auto"/>
              <w:left w:val="single" w:sz="4" w:space="0" w:color="auto"/>
              <w:bottom w:val="single" w:sz="4" w:space="0" w:color="auto"/>
              <w:right w:val="single" w:sz="4" w:space="0" w:color="auto"/>
            </w:tcBorders>
            <w:vAlign w:val="center"/>
            <w:hideMark/>
          </w:tcPr>
          <w:p w:rsidR="00031CA6" w:rsidRDefault="00031CA6">
            <w:pPr>
              <w:spacing w:after="0" w:line="240" w:lineRule="auto"/>
              <w:jc w:val="center"/>
              <w:rPr>
                <w:rFonts w:ascii="Times New Roman" w:hAnsi="Times New Roman"/>
                <w:b/>
                <w:sz w:val="24"/>
                <w:szCs w:val="24"/>
              </w:rPr>
            </w:pPr>
            <w:r>
              <w:rPr>
                <w:rFonts w:ascii="Times New Roman" w:hAnsi="Times New Roman"/>
                <w:b/>
                <w:sz w:val="24"/>
                <w:szCs w:val="24"/>
              </w:rPr>
              <w:t>Габаритные размеры</w:t>
            </w:r>
          </w:p>
          <w:p w:rsidR="00031CA6" w:rsidRDefault="00031CA6">
            <w:pPr>
              <w:spacing w:after="0" w:line="240" w:lineRule="auto"/>
              <w:jc w:val="center"/>
              <w:rPr>
                <w:rFonts w:ascii="Times New Roman" w:hAnsi="Times New Roman"/>
                <w:b/>
                <w:sz w:val="24"/>
                <w:szCs w:val="24"/>
              </w:rPr>
            </w:pPr>
            <w:r>
              <w:rPr>
                <w:rFonts w:ascii="Times New Roman" w:hAnsi="Times New Roman"/>
                <w:b/>
                <w:sz w:val="24"/>
                <w:szCs w:val="24"/>
              </w:rPr>
              <w:t>(м)</w:t>
            </w:r>
          </w:p>
        </w:tc>
        <w:tc>
          <w:tcPr>
            <w:tcW w:w="1544" w:type="dxa"/>
            <w:tcBorders>
              <w:top w:val="single" w:sz="4" w:space="0" w:color="auto"/>
              <w:left w:val="single" w:sz="4" w:space="0" w:color="auto"/>
              <w:bottom w:val="single" w:sz="4" w:space="0" w:color="auto"/>
              <w:right w:val="single" w:sz="4" w:space="0" w:color="auto"/>
            </w:tcBorders>
            <w:vAlign w:val="center"/>
            <w:hideMark/>
          </w:tcPr>
          <w:p w:rsidR="00031CA6" w:rsidRDefault="00031CA6">
            <w:pPr>
              <w:spacing w:after="0" w:line="240" w:lineRule="auto"/>
              <w:jc w:val="center"/>
              <w:rPr>
                <w:rFonts w:ascii="Times New Roman" w:hAnsi="Times New Roman"/>
                <w:b/>
                <w:sz w:val="24"/>
                <w:szCs w:val="24"/>
                <w:highlight w:val="yellow"/>
              </w:rPr>
            </w:pPr>
            <w:r>
              <w:rPr>
                <w:rFonts w:ascii="Times New Roman" w:hAnsi="Times New Roman"/>
                <w:b/>
                <w:sz w:val="24"/>
                <w:szCs w:val="24"/>
              </w:rPr>
              <w:t>Количество посадочных мест (чел.)</w:t>
            </w:r>
          </w:p>
        </w:tc>
      </w:tr>
      <w:tr w:rsidR="00031CA6" w:rsidTr="00031CA6">
        <w:tc>
          <w:tcPr>
            <w:tcW w:w="565" w:type="dxa"/>
            <w:tcBorders>
              <w:top w:val="single" w:sz="4" w:space="0" w:color="auto"/>
              <w:left w:val="single" w:sz="4" w:space="0" w:color="auto"/>
              <w:bottom w:val="single" w:sz="4" w:space="0" w:color="auto"/>
              <w:right w:val="single" w:sz="4" w:space="0" w:color="auto"/>
            </w:tcBorders>
            <w:vAlign w:val="center"/>
            <w:hideMark/>
          </w:tcPr>
          <w:p w:rsidR="00031CA6" w:rsidRDefault="00031CA6">
            <w:pPr>
              <w:spacing w:after="0" w:line="240" w:lineRule="auto"/>
              <w:jc w:val="center"/>
              <w:rPr>
                <w:rFonts w:ascii="Times New Roman" w:hAnsi="Times New Roman"/>
                <w:sz w:val="24"/>
                <w:szCs w:val="24"/>
              </w:rPr>
            </w:pPr>
            <w:r>
              <w:rPr>
                <w:rFonts w:ascii="Times New Roman" w:hAnsi="Times New Roman"/>
                <w:sz w:val="24"/>
                <w:szCs w:val="24"/>
              </w:rPr>
              <w:t>1</w:t>
            </w:r>
          </w:p>
        </w:tc>
        <w:tc>
          <w:tcPr>
            <w:tcW w:w="2307" w:type="dxa"/>
            <w:tcBorders>
              <w:top w:val="single" w:sz="4" w:space="0" w:color="auto"/>
              <w:left w:val="single" w:sz="4" w:space="0" w:color="auto"/>
              <w:bottom w:val="single" w:sz="4" w:space="0" w:color="auto"/>
              <w:right w:val="single" w:sz="4" w:space="0" w:color="auto"/>
            </w:tcBorders>
            <w:vAlign w:val="center"/>
            <w:hideMark/>
          </w:tcPr>
          <w:p w:rsidR="00031CA6" w:rsidRDefault="00031CA6">
            <w:pPr>
              <w:spacing w:after="0" w:line="240" w:lineRule="auto"/>
              <w:jc w:val="center"/>
              <w:rPr>
                <w:rFonts w:ascii="Times New Roman" w:hAnsi="Times New Roman"/>
                <w:sz w:val="24"/>
                <w:szCs w:val="24"/>
              </w:rPr>
            </w:pPr>
            <w:r>
              <w:rPr>
                <w:rFonts w:ascii="Times New Roman" w:hAnsi="Times New Roman"/>
                <w:sz w:val="24"/>
                <w:szCs w:val="24"/>
              </w:rPr>
              <w:t xml:space="preserve">Батут </w:t>
            </w:r>
          </w:p>
          <w:p w:rsidR="00031CA6" w:rsidRDefault="00031CA6">
            <w:pPr>
              <w:spacing w:after="0" w:line="240" w:lineRule="auto"/>
              <w:jc w:val="center"/>
              <w:rPr>
                <w:rFonts w:ascii="Times New Roman" w:hAnsi="Times New Roman"/>
                <w:sz w:val="24"/>
                <w:szCs w:val="24"/>
              </w:rPr>
            </w:pPr>
            <w:r>
              <w:rPr>
                <w:rFonts w:ascii="Times New Roman" w:hAnsi="Times New Roman"/>
                <w:sz w:val="24"/>
                <w:szCs w:val="24"/>
              </w:rPr>
              <w:t>«Каскад-вышка»</w:t>
            </w:r>
          </w:p>
        </w:tc>
        <w:tc>
          <w:tcPr>
            <w:tcW w:w="1431" w:type="dxa"/>
            <w:tcBorders>
              <w:top w:val="single" w:sz="4" w:space="0" w:color="auto"/>
              <w:left w:val="single" w:sz="4" w:space="0" w:color="auto"/>
              <w:bottom w:val="single" w:sz="4" w:space="0" w:color="auto"/>
              <w:right w:val="single" w:sz="4" w:space="0" w:color="auto"/>
            </w:tcBorders>
            <w:vAlign w:val="center"/>
            <w:hideMark/>
          </w:tcPr>
          <w:p w:rsidR="00031CA6" w:rsidRDefault="00031CA6">
            <w:pPr>
              <w:spacing w:after="0" w:line="240" w:lineRule="auto"/>
              <w:jc w:val="center"/>
              <w:rPr>
                <w:rFonts w:ascii="Times New Roman" w:hAnsi="Times New Roman"/>
                <w:sz w:val="24"/>
                <w:szCs w:val="24"/>
              </w:rPr>
            </w:pPr>
            <w:r>
              <w:rPr>
                <w:rFonts w:ascii="Times New Roman" w:hAnsi="Times New Roman"/>
                <w:sz w:val="24"/>
                <w:szCs w:val="24"/>
              </w:rPr>
              <w:t>2,0</w:t>
            </w:r>
          </w:p>
        </w:tc>
        <w:tc>
          <w:tcPr>
            <w:tcW w:w="1732" w:type="dxa"/>
            <w:tcBorders>
              <w:top w:val="single" w:sz="4" w:space="0" w:color="auto"/>
              <w:left w:val="single" w:sz="4" w:space="0" w:color="auto"/>
              <w:bottom w:val="single" w:sz="4" w:space="0" w:color="auto"/>
              <w:right w:val="single" w:sz="4" w:space="0" w:color="auto"/>
            </w:tcBorders>
            <w:vAlign w:val="center"/>
            <w:hideMark/>
          </w:tcPr>
          <w:p w:rsidR="00031CA6" w:rsidRDefault="00031CA6">
            <w:pPr>
              <w:spacing w:after="0" w:line="240" w:lineRule="auto"/>
              <w:jc w:val="center"/>
              <w:rPr>
                <w:rFonts w:ascii="Times New Roman" w:hAnsi="Times New Roman"/>
                <w:sz w:val="24"/>
                <w:szCs w:val="24"/>
              </w:rPr>
            </w:pPr>
            <w:r>
              <w:rPr>
                <w:rFonts w:ascii="Times New Roman" w:hAnsi="Times New Roman"/>
                <w:sz w:val="24"/>
                <w:szCs w:val="24"/>
              </w:rPr>
              <w:t>+</w:t>
            </w:r>
          </w:p>
        </w:tc>
        <w:tc>
          <w:tcPr>
            <w:tcW w:w="1719" w:type="dxa"/>
            <w:tcBorders>
              <w:top w:val="single" w:sz="4" w:space="0" w:color="auto"/>
              <w:left w:val="single" w:sz="4" w:space="0" w:color="auto"/>
              <w:bottom w:val="single" w:sz="4" w:space="0" w:color="auto"/>
              <w:right w:val="single" w:sz="4" w:space="0" w:color="auto"/>
            </w:tcBorders>
            <w:vAlign w:val="center"/>
            <w:hideMark/>
          </w:tcPr>
          <w:p w:rsidR="00031CA6" w:rsidRDefault="00031CA6">
            <w:pPr>
              <w:spacing w:after="0" w:line="240" w:lineRule="auto"/>
              <w:jc w:val="center"/>
              <w:rPr>
                <w:rFonts w:ascii="Times New Roman" w:hAnsi="Times New Roman"/>
                <w:sz w:val="24"/>
                <w:szCs w:val="24"/>
              </w:rPr>
            </w:pPr>
            <w:r>
              <w:rPr>
                <w:rFonts w:ascii="Times New Roman" w:hAnsi="Times New Roman"/>
                <w:sz w:val="24"/>
                <w:szCs w:val="24"/>
              </w:rPr>
              <w:t>Ø 6х6</w:t>
            </w:r>
          </w:p>
        </w:tc>
        <w:tc>
          <w:tcPr>
            <w:tcW w:w="1556" w:type="dxa"/>
            <w:tcBorders>
              <w:top w:val="single" w:sz="4" w:space="0" w:color="auto"/>
              <w:left w:val="single" w:sz="4" w:space="0" w:color="auto"/>
              <w:bottom w:val="single" w:sz="4" w:space="0" w:color="auto"/>
              <w:right w:val="single" w:sz="4" w:space="0" w:color="auto"/>
            </w:tcBorders>
            <w:vAlign w:val="center"/>
            <w:hideMark/>
          </w:tcPr>
          <w:p w:rsidR="00031CA6" w:rsidRDefault="00031CA6">
            <w:pPr>
              <w:spacing w:after="0" w:line="240" w:lineRule="auto"/>
              <w:jc w:val="center"/>
              <w:rPr>
                <w:rFonts w:ascii="Times New Roman" w:hAnsi="Times New Roman"/>
                <w:sz w:val="24"/>
                <w:szCs w:val="24"/>
              </w:rPr>
            </w:pPr>
            <w:r>
              <w:rPr>
                <w:rFonts w:ascii="Times New Roman" w:hAnsi="Times New Roman"/>
                <w:sz w:val="24"/>
                <w:szCs w:val="24"/>
              </w:rPr>
              <w:t>Ø 5х5</w:t>
            </w:r>
          </w:p>
        </w:tc>
        <w:tc>
          <w:tcPr>
            <w:tcW w:w="1544" w:type="dxa"/>
            <w:tcBorders>
              <w:top w:val="single" w:sz="4" w:space="0" w:color="auto"/>
              <w:left w:val="single" w:sz="4" w:space="0" w:color="auto"/>
              <w:bottom w:val="single" w:sz="4" w:space="0" w:color="auto"/>
              <w:right w:val="single" w:sz="4" w:space="0" w:color="auto"/>
            </w:tcBorders>
            <w:vAlign w:val="center"/>
          </w:tcPr>
          <w:p w:rsidR="00031CA6" w:rsidRDefault="00031CA6">
            <w:pPr>
              <w:spacing w:after="0" w:line="240" w:lineRule="auto"/>
              <w:jc w:val="center"/>
              <w:rPr>
                <w:rFonts w:ascii="Times New Roman" w:hAnsi="Times New Roman"/>
                <w:sz w:val="24"/>
                <w:szCs w:val="24"/>
                <w:highlight w:val="yellow"/>
              </w:rPr>
            </w:pPr>
          </w:p>
        </w:tc>
      </w:tr>
      <w:tr w:rsidR="00031CA6" w:rsidTr="00031CA6">
        <w:trPr>
          <w:trHeight w:val="593"/>
        </w:trPr>
        <w:tc>
          <w:tcPr>
            <w:tcW w:w="565" w:type="dxa"/>
            <w:tcBorders>
              <w:top w:val="single" w:sz="4" w:space="0" w:color="auto"/>
              <w:left w:val="single" w:sz="4" w:space="0" w:color="auto"/>
              <w:bottom w:val="single" w:sz="4" w:space="0" w:color="auto"/>
              <w:right w:val="single" w:sz="4" w:space="0" w:color="auto"/>
            </w:tcBorders>
            <w:vAlign w:val="center"/>
            <w:hideMark/>
          </w:tcPr>
          <w:p w:rsidR="00031CA6" w:rsidRDefault="00031CA6">
            <w:pPr>
              <w:spacing w:after="0"/>
              <w:jc w:val="center"/>
              <w:rPr>
                <w:rFonts w:ascii="Times New Roman" w:hAnsi="Times New Roman"/>
                <w:sz w:val="24"/>
                <w:szCs w:val="24"/>
              </w:rPr>
            </w:pPr>
            <w:r>
              <w:rPr>
                <w:rFonts w:ascii="Times New Roman" w:hAnsi="Times New Roman"/>
                <w:sz w:val="24"/>
                <w:szCs w:val="24"/>
              </w:rPr>
              <w:t>2</w:t>
            </w:r>
          </w:p>
        </w:tc>
        <w:tc>
          <w:tcPr>
            <w:tcW w:w="2307" w:type="dxa"/>
            <w:tcBorders>
              <w:top w:val="single" w:sz="4" w:space="0" w:color="auto"/>
              <w:left w:val="single" w:sz="4" w:space="0" w:color="auto"/>
              <w:bottom w:val="single" w:sz="4" w:space="0" w:color="auto"/>
              <w:right w:val="single" w:sz="4" w:space="0" w:color="auto"/>
            </w:tcBorders>
            <w:vAlign w:val="center"/>
            <w:hideMark/>
          </w:tcPr>
          <w:p w:rsidR="00031CA6" w:rsidRDefault="00031CA6">
            <w:pPr>
              <w:spacing w:after="0"/>
              <w:jc w:val="center"/>
              <w:rPr>
                <w:rFonts w:ascii="Times New Roman" w:hAnsi="Times New Roman"/>
                <w:sz w:val="24"/>
                <w:szCs w:val="24"/>
              </w:rPr>
            </w:pPr>
            <w:r>
              <w:rPr>
                <w:rFonts w:ascii="Times New Roman" w:hAnsi="Times New Roman"/>
                <w:sz w:val="24"/>
                <w:szCs w:val="24"/>
              </w:rPr>
              <w:t>Твистер</w:t>
            </w:r>
          </w:p>
        </w:tc>
        <w:tc>
          <w:tcPr>
            <w:tcW w:w="1431" w:type="dxa"/>
            <w:tcBorders>
              <w:top w:val="single" w:sz="4" w:space="0" w:color="auto"/>
              <w:left w:val="single" w:sz="4" w:space="0" w:color="auto"/>
              <w:bottom w:val="single" w:sz="4" w:space="0" w:color="auto"/>
              <w:right w:val="single" w:sz="4" w:space="0" w:color="auto"/>
            </w:tcBorders>
            <w:vAlign w:val="center"/>
            <w:hideMark/>
          </w:tcPr>
          <w:p w:rsidR="00031CA6" w:rsidRDefault="00031CA6">
            <w:pPr>
              <w:spacing w:after="0"/>
              <w:jc w:val="center"/>
              <w:rPr>
                <w:rFonts w:ascii="Times New Roman" w:hAnsi="Times New Roman"/>
                <w:sz w:val="24"/>
                <w:szCs w:val="24"/>
                <w:highlight w:val="yellow"/>
              </w:rPr>
            </w:pPr>
            <w:r>
              <w:rPr>
                <w:rFonts w:ascii="Times New Roman" w:hAnsi="Times New Roman"/>
                <w:sz w:val="24"/>
                <w:szCs w:val="24"/>
              </w:rPr>
              <w:t>2,0</w:t>
            </w:r>
          </w:p>
        </w:tc>
        <w:tc>
          <w:tcPr>
            <w:tcW w:w="1732" w:type="dxa"/>
            <w:tcBorders>
              <w:top w:val="single" w:sz="4" w:space="0" w:color="auto"/>
              <w:left w:val="single" w:sz="4" w:space="0" w:color="auto"/>
              <w:bottom w:val="single" w:sz="4" w:space="0" w:color="auto"/>
              <w:right w:val="single" w:sz="4" w:space="0" w:color="auto"/>
            </w:tcBorders>
            <w:vAlign w:val="center"/>
            <w:hideMark/>
          </w:tcPr>
          <w:p w:rsidR="00031CA6" w:rsidRDefault="00031CA6">
            <w:pPr>
              <w:spacing w:after="0"/>
              <w:jc w:val="center"/>
              <w:rPr>
                <w:rFonts w:ascii="Times New Roman" w:hAnsi="Times New Roman"/>
                <w:sz w:val="24"/>
                <w:szCs w:val="24"/>
                <w:highlight w:val="yellow"/>
              </w:rPr>
            </w:pPr>
            <w:r>
              <w:rPr>
                <w:rFonts w:ascii="Times New Roman" w:hAnsi="Times New Roman"/>
                <w:sz w:val="24"/>
                <w:szCs w:val="24"/>
              </w:rPr>
              <w:t>+</w:t>
            </w:r>
          </w:p>
        </w:tc>
        <w:tc>
          <w:tcPr>
            <w:tcW w:w="1719" w:type="dxa"/>
            <w:tcBorders>
              <w:top w:val="single" w:sz="4" w:space="0" w:color="auto"/>
              <w:left w:val="single" w:sz="4" w:space="0" w:color="auto"/>
              <w:bottom w:val="single" w:sz="4" w:space="0" w:color="auto"/>
              <w:right w:val="single" w:sz="4" w:space="0" w:color="auto"/>
            </w:tcBorders>
            <w:vAlign w:val="center"/>
            <w:hideMark/>
          </w:tcPr>
          <w:p w:rsidR="00031CA6" w:rsidRDefault="00031CA6">
            <w:pPr>
              <w:spacing w:after="0"/>
              <w:jc w:val="center"/>
              <w:rPr>
                <w:rFonts w:ascii="Times New Roman" w:hAnsi="Times New Roman"/>
                <w:sz w:val="24"/>
                <w:szCs w:val="24"/>
              </w:rPr>
            </w:pPr>
            <w:r>
              <w:rPr>
                <w:rFonts w:ascii="Times New Roman" w:hAnsi="Times New Roman"/>
                <w:sz w:val="24"/>
                <w:szCs w:val="24"/>
              </w:rPr>
              <w:t>Ø 6х6</w:t>
            </w:r>
          </w:p>
        </w:tc>
        <w:tc>
          <w:tcPr>
            <w:tcW w:w="1556" w:type="dxa"/>
            <w:tcBorders>
              <w:top w:val="single" w:sz="4" w:space="0" w:color="auto"/>
              <w:left w:val="single" w:sz="4" w:space="0" w:color="auto"/>
              <w:bottom w:val="single" w:sz="4" w:space="0" w:color="auto"/>
              <w:right w:val="single" w:sz="4" w:space="0" w:color="auto"/>
            </w:tcBorders>
            <w:vAlign w:val="center"/>
            <w:hideMark/>
          </w:tcPr>
          <w:p w:rsidR="00031CA6" w:rsidRDefault="00031CA6">
            <w:pPr>
              <w:spacing w:after="0"/>
              <w:jc w:val="center"/>
              <w:rPr>
                <w:rFonts w:ascii="Times New Roman" w:hAnsi="Times New Roman"/>
                <w:sz w:val="24"/>
                <w:szCs w:val="24"/>
              </w:rPr>
            </w:pPr>
            <w:r>
              <w:rPr>
                <w:rFonts w:ascii="Times New Roman" w:hAnsi="Times New Roman"/>
                <w:sz w:val="24"/>
                <w:szCs w:val="24"/>
              </w:rPr>
              <w:t>Ø 5х5</w:t>
            </w:r>
          </w:p>
        </w:tc>
        <w:tc>
          <w:tcPr>
            <w:tcW w:w="1544" w:type="dxa"/>
            <w:tcBorders>
              <w:top w:val="single" w:sz="4" w:space="0" w:color="auto"/>
              <w:left w:val="single" w:sz="4" w:space="0" w:color="auto"/>
              <w:bottom w:val="single" w:sz="4" w:space="0" w:color="auto"/>
              <w:right w:val="single" w:sz="4" w:space="0" w:color="auto"/>
            </w:tcBorders>
            <w:vAlign w:val="center"/>
          </w:tcPr>
          <w:p w:rsidR="00031CA6" w:rsidRDefault="00031CA6">
            <w:pPr>
              <w:spacing w:after="0"/>
              <w:jc w:val="center"/>
              <w:rPr>
                <w:rFonts w:ascii="Times New Roman" w:hAnsi="Times New Roman"/>
                <w:sz w:val="24"/>
                <w:szCs w:val="24"/>
                <w:highlight w:val="yellow"/>
              </w:rPr>
            </w:pPr>
          </w:p>
        </w:tc>
      </w:tr>
      <w:tr w:rsidR="00031CA6" w:rsidTr="00031CA6">
        <w:trPr>
          <w:trHeight w:val="559"/>
        </w:trPr>
        <w:tc>
          <w:tcPr>
            <w:tcW w:w="565" w:type="dxa"/>
            <w:tcBorders>
              <w:top w:val="single" w:sz="4" w:space="0" w:color="auto"/>
              <w:left w:val="single" w:sz="4" w:space="0" w:color="auto"/>
              <w:bottom w:val="single" w:sz="4" w:space="0" w:color="auto"/>
              <w:right w:val="single" w:sz="4" w:space="0" w:color="auto"/>
            </w:tcBorders>
            <w:vAlign w:val="center"/>
            <w:hideMark/>
          </w:tcPr>
          <w:p w:rsidR="00031CA6" w:rsidRDefault="00031CA6">
            <w:pPr>
              <w:spacing w:after="0"/>
              <w:jc w:val="center"/>
              <w:rPr>
                <w:rFonts w:ascii="Times New Roman" w:hAnsi="Times New Roman"/>
                <w:sz w:val="24"/>
                <w:szCs w:val="24"/>
              </w:rPr>
            </w:pPr>
            <w:r>
              <w:rPr>
                <w:rFonts w:ascii="Times New Roman" w:hAnsi="Times New Roman"/>
                <w:sz w:val="24"/>
                <w:szCs w:val="24"/>
              </w:rPr>
              <w:t>3</w:t>
            </w:r>
          </w:p>
        </w:tc>
        <w:tc>
          <w:tcPr>
            <w:tcW w:w="2307" w:type="dxa"/>
            <w:tcBorders>
              <w:top w:val="single" w:sz="4" w:space="0" w:color="auto"/>
              <w:left w:val="single" w:sz="4" w:space="0" w:color="auto"/>
              <w:bottom w:val="single" w:sz="4" w:space="0" w:color="auto"/>
              <w:right w:val="single" w:sz="4" w:space="0" w:color="auto"/>
            </w:tcBorders>
            <w:vAlign w:val="center"/>
            <w:hideMark/>
          </w:tcPr>
          <w:p w:rsidR="00031CA6" w:rsidRDefault="00031CA6">
            <w:pPr>
              <w:spacing w:after="0"/>
              <w:jc w:val="center"/>
              <w:rPr>
                <w:rFonts w:ascii="Times New Roman" w:hAnsi="Times New Roman"/>
                <w:sz w:val="24"/>
                <w:szCs w:val="24"/>
              </w:rPr>
            </w:pPr>
            <w:r>
              <w:rPr>
                <w:rFonts w:ascii="Times New Roman" w:hAnsi="Times New Roman"/>
                <w:sz w:val="24"/>
                <w:szCs w:val="24"/>
              </w:rPr>
              <w:t>Скалодром</w:t>
            </w:r>
          </w:p>
        </w:tc>
        <w:tc>
          <w:tcPr>
            <w:tcW w:w="1431" w:type="dxa"/>
            <w:tcBorders>
              <w:top w:val="single" w:sz="4" w:space="0" w:color="auto"/>
              <w:left w:val="single" w:sz="4" w:space="0" w:color="auto"/>
              <w:bottom w:val="single" w:sz="4" w:space="0" w:color="auto"/>
              <w:right w:val="single" w:sz="4" w:space="0" w:color="auto"/>
            </w:tcBorders>
            <w:vAlign w:val="center"/>
            <w:hideMark/>
          </w:tcPr>
          <w:p w:rsidR="00031CA6" w:rsidRDefault="00031CA6">
            <w:pPr>
              <w:spacing w:after="0"/>
              <w:jc w:val="center"/>
              <w:rPr>
                <w:rFonts w:ascii="Times New Roman" w:hAnsi="Times New Roman"/>
                <w:sz w:val="24"/>
                <w:szCs w:val="24"/>
              </w:rPr>
            </w:pPr>
            <w:r>
              <w:rPr>
                <w:rFonts w:ascii="Times New Roman" w:hAnsi="Times New Roman"/>
                <w:sz w:val="24"/>
                <w:szCs w:val="24"/>
              </w:rPr>
              <w:t>-</w:t>
            </w:r>
          </w:p>
        </w:tc>
        <w:tc>
          <w:tcPr>
            <w:tcW w:w="1732" w:type="dxa"/>
            <w:tcBorders>
              <w:top w:val="single" w:sz="4" w:space="0" w:color="auto"/>
              <w:left w:val="single" w:sz="4" w:space="0" w:color="auto"/>
              <w:bottom w:val="single" w:sz="4" w:space="0" w:color="auto"/>
              <w:right w:val="single" w:sz="4" w:space="0" w:color="auto"/>
            </w:tcBorders>
            <w:vAlign w:val="center"/>
            <w:hideMark/>
          </w:tcPr>
          <w:p w:rsidR="00031CA6" w:rsidRDefault="00031CA6">
            <w:pPr>
              <w:spacing w:after="0"/>
              <w:jc w:val="center"/>
              <w:rPr>
                <w:rFonts w:ascii="Times New Roman" w:hAnsi="Times New Roman"/>
                <w:sz w:val="24"/>
                <w:szCs w:val="24"/>
              </w:rPr>
            </w:pPr>
            <w:r>
              <w:rPr>
                <w:rFonts w:ascii="Times New Roman" w:hAnsi="Times New Roman"/>
                <w:sz w:val="24"/>
                <w:szCs w:val="24"/>
              </w:rPr>
              <w:t>-</w:t>
            </w:r>
          </w:p>
        </w:tc>
        <w:tc>
          <w:tcPr>
            <w:tcW w:w="1719" w:type="dxa"/>
            <w:tcBorders>
              <w:top w:val="single" w:sz="4" w:space="0" w:color="auto"/>
              <w:left w:val="single" w:sz="4" w:space="0" w:color="auto"/>
              <w:bottom w:val="single" w:sz="4" w:space="0" w:color="auto"/>
              <w:right w:val="single" w:sz="4" w:space="0" w:color="auto"/>
            </w:tcBorders>
            <w:vAlign w:val="center"/>
            <w:hideMark/>
          </w:tcPr>
          <w:p w:rsidR="00031CA6" w:rsidRDefault="00031CA6">
            <w:pPr>
              <w:spacing w:after="0"/>
              <w:jc w:val="center"/>
              <w:rPr>
                <w:rFonts w:ascii="Times New Roman" w:hAnsi="Times New Roman"/>
                <w:sz w:val="24"/>
                <w:szCs w:val="24"/>
                <w:highlight w:val="yellow"/>
              </w:rPr>
            </w:pPr>
            <w:r>
              <w:rPr>
                <w:rFonts w:ascii="Times New Roman" w:hAnsi="Times New Roman"/>
                <w:sz w:val="24"/>
                <w:szCs w:val="24"/>
              </w:rPr>
              <w:t>Ø 5х5</w:t>
            </w:r>
          </w:p>
        </w:tc>
        <w:tc>
          <w:tcPr>
            <w:tcW w:w="1556" w:type="dxa"/>
            <w:tcBorders>
              <w:top w:val="single" w:sz="4" w:space="0" w:color="auto"/>
              <w:left w:val="single" w:sz="4" w:space="0" w:color="auto"/>
              <w:bottom w:val="single" w:sz="4" w:space="0" w:color="auto"/>
              <w:right w:val="single" w:sz="4" w:space="0" w:color="auto"/>
            </w:tcBorders>
            <w:vAlign w:val="center"/>
            <w:hideMark/>
          </w:tcPr>
          <w:p w:rsidR="00031CA6" w:rsidRDefault="00031CA6">
            <w:pPr>
              <w:spacing w:after="0"/>
              <w:jc w:val="center"/>
              <w:rPr>
                <w:rFonts w:ascii="Times New Roman" w:hAnsi="Times New Roman"/>
                <w:sz w:val="24"/>
                <w:szCs w:val="24"/>
                <w:highlight w:val="yellow"/>
              </w:rPr>
            </w:pPr>
            <w:r>
              <w:rPr>
                <w:rFonts w:ascii="Times New Roman" w:hAnsi="Times New Roman"/>
                <w:sz w:val="24"/>
                <w:szCs w:val="24"/>
              </w:rPr>
              <w:t>Ø 4х4</w:t>
            </w:r>
          </w:p>
        </w:tc>
        <w:tc>
          <w:tcPr>
            <w:tcW w:w="1544" w:type="dxa"/>
            <w:tcBorders>
              <w:top w:val="single" w:sz="4" w:space="0" w:color="auto"/>
              <w:left w:val="single" w:sz="4" w:space="0" w:color="auto"/>
              <w:bottom w:val="single" w:sz="4" w:space="0" w:color="auto"/>
              <w:right w:val="single" w:sz="4" w:space="0" w:color="auto"/>
            </w:tcBorders>
            <w:vAlign w:val="center"/>
          </w:tcPr>
          <w:p w:rsidR="00031CA6" w:rsidRDefault="00031CA6">
            <w:pPr>
              <w:spacing w:after="0"/>
              <w:jc w:val="center"/>
              <w:rPr>
                <w:rFonts w:ascii="Times New Roman" w:hAnsi="Times New Roman"/>
                <w:sz w:val="24"/>
                <w:szCs w:val="24"/>
                <w:highlight w:val="yellow"/>
              </w:rPr>
            </w:pPr>
          </w:p>
        </w:tc>
      </w:tr>
      <w:tr w:rsidR="00031CA6" w:rsidTr="00031CA6">
        <w:trPr>
          <w:trHeight w:val="553"/>
        </w:trPr>
        <w:tc>
          <w:tcPr>
            <w:tcW w:w="565" w:type="dxa"/>
            <w:tcBorders>
              <w:top w:val="single" w:sz="4" w:space="0" w:color="auto"/>
              <w:left w:val="single" w:sz="4" w:space="0" w:color="auto"/>
              <w:bottom w:val="single" w:sz="4" w:space="0" w:color="auto"/>
              <w:right w:val="single" w:sz="4" w:space="0" w:color="auto"/>
            </w:tcBorders>
            <w:vAlign w:val="center"/>
            <w:hideMark/>
          </w:tcPr>
          <w:p w:rsidR="00031CA6" w:rsidRDefault="00031CA6">
            <w:pPr>
              <w:spacing w:after="0"/>
              <w:jc w:val="center"/>
              <w:rPr>
                <w:rFonts w:ascii="Times New Roman" w:hAnsi="Times New Roman"/>
                <w:sz w:val="24"/>
                <w:szCs w:val="24"/>
              </w:rPr>
            </w:pPr>
            <w:r>
              <w:rPr>
                <w:rFonts w:ascii="Times New Roman" w:hAnsi="Times New Roman"/>
                <w:sz w:val="24"/>
                <w:szCs w:val="24"/>
              </w:rPr>
              <w:t>4</w:t>
            </w:r>
          </w:p>
        </w:tc>
        <w:tc>
          <w:tcPr>
            <w:tcW w:w="2307" w:type="dxa"/>
            <w:tcBorders>
              <w:top w:val="single" w:sz="4" w:space="0" w:color="auto"/>
              <w:left w:val="single" w:sz="4" w:space="0" w:color="auto"/>
              <w:bottom w:val="single" w:sz="4" w:space="0" w:color="auto"/>
              <w:right w:val="single" w:sz="4" w:space="0" w:color="auto"/>
            </w:tcBorders>
            <w:vAlign w:val="center"/>
            <w:hideMark/>
          </w:tcPr>
          <w:p w:rsidR="00031CA6" w:rsidRDefault="00031CA6">
            <w:pPr>
              <w:spacing w:after="0"/>
              <w:jc w:val="center"/>
              <w:rPr>
                <w:rFonts w:ascii="Times New Roman" w:hAnsi="Times New Roman"/>
                <w:sz w:val="24"/>
                <w:szCs w:val="24"/>
              </w:rPr>
            </w:pPr>
            <w:r>
              <w:rPr>
                <w:rFonts w:ascii="Times New Roman" w:hAnsi="Times New Roman"/>
                <w:sz w:val="24"/>
                <w:szCs w:val="24"/>
              </w:rPr>
              <w:t>Бык Родео</w:t>
            </w:r>
          </w:p>
        </w:tc>
        <w:tc>
          <w:tcPr>
            <w:tcW w:w="1431" w:type="dxa"/>
            <w:tcBorders>
              <w:top w:val="single" w:sz="4" w:space="0" w:color="auto"/>
              <w:left w:val="single" w:sz="4" w:space="0" w:color="auto"/>
              <w:bottom w:val="single" w:sz="4" w:space="0" w:color="auto"/>
              <w:right w:val="single" w:sz="4" w:space="0" w:color="auto"/>
            </w:tcBorders>
            <w:vAlign w:val="center"/>
            <w:hideMark/>
          </w:tcPr>
          <w:p w:rsidR="00031CA6" w:rsidRDefault="00031CA6">
            <w:pPr>
              <w:spacing w:after="0"/>
              <w:jc w:val="center"/>
              <w:rPr>
                <w:rFonts w:ascii="Times New Roman" w:hAnsi="Times New Roman"/>
                <w:sz w:val="24"/>
                <w:szCs w:val="24"/>
                <w:highlight w:val="yellow"/>
              </w:rPr>
            </w:pPr>
            <w:r>
              <w:rPr>
                <w:rFonts w:ascii="Times New Roman" w:hAnsi="Times New Roman"/>
                <w:sz w:val="24"/>
                <w:szCs w:val="24"/>
              </w:rPr>
              <w:t>5,0</w:t>
            </w:r>
          </w:p>
        </w:tc>
        <w:tc>
          <w:tcPr>
            <w:tcW w:w="1732" w:type="dxa"/>
            <w:tcBorders>
              <w:top w:val="single" w:sz="4" w:space="0" w:color="auto"/>
              <w:left w:val="single" w:sz="4" w:space="0" w:color="auto"/>
              <w:bottom w:val="single" w:sz="4" w:space="0" w:color="auto"/>
              <w:right w:val="single" w:sz="4" w:space="0" w:color="auto"/>
            </w:tcBorders>
            <w:vAlign w:val="center"/>
            <w:hideMark/>
          </w:tcPr>
          <w:p w:rsidR="00031CA6" w:rsidRDefault="00031CA6">
            <w:pPr>
              <w:spacing w:after="0"/>
              <w:jc w:val="center"/>
              <w:rPr>
                <w:rFonts w:ascii="Times New Roman" w:hAnsi="Times New Roman"/>
                <w:sz w:val="24"/>
                <w:szCs w:val="24"/>
                <w:highlight w:val="yellow"/>
              </w:rPr>
            </w:pPr>
            <w:r>
              <w:rPr>
                <w:rFonts w:ascii="Times New Roman" w:hAnsi="Times New Roman"/>
                <w:sz w:val="24"/>
                <w:szCs w:val="24"/>
              </w:rPr>
              <w:t>+</w:t>
            </w:r>
          </w:p>
        </w:tc>
        <w:tc>
          <w:tcPr>
            <w:tcW w:w="1719" w:type="dxa"/>
            <w:tcBorders>
              <w:top w:val="single" w:sz="4" w:space="0" w:color="auto"/>
              <w:left w:val="single" w:sz="4" w:space="0" w:color="auto"/>
              <w:bottom w:val="single" w:sz="4" w:space="0" w:color="auto"/>
              <w:right w:val="single" w:sz="4" w:space="0" w:color="auto"/>
            </w:tcBorders>
            <w:vAlign w:val="center"/>
            <w:hideMark/>
          </w:tcPr>
          <w:p w:rsidR="00031CA6" w:rsidRDefault="00031CA6">
            <w:pPr>
              <w:spacing w:after="0"/>
              <w:jc w:val="center"/>
              <w:rPr>
                <w:rFonts w:ascii="Times New Roman" w:hAnsi="Times New Roman"/>
                <w:sz w:val="24"/>
                <w:szCs w:val="24"/>
              </w:rPr>
            </w:pPr>
            <w:r>
              <w:rPr>
                <w:rFonts w:ascii="Times New Roman" w:hAnsi="Times New Roman"/>
                <w:sz w:val="24"/>
                <w:szCs w:val="24"/>
              </w:rPr>
              <w:t>Ø 6х6</w:t>
            </w:r>
          </w:p>
        </w:tc>
        <w:tc>
          <w:tcPr>
            <w:tcW w:w="1556" w:type="dxa"/>
            <w:tcBorders>
              <w:top w:val="single" w:sz="4" w:space="0" w:color="auto"/>
              <w:left w:val="single" w:sz="4" w:space="0" w:color="auto"/>
              <w:bottom w:val="single" w:sz="4" w:space="0" w:color="auto"/>
              <w:right w:val="single" w:sz="4" w:space="0" w:color="auto"/>
            </w:tcBorders>
            <w:vAlign w:val="center"/>
            <w:hideMark/>
          </w:tcPr>
          <w:p w:rsidR="00031CA6" w:rsidRDefault="00031CA6">
            <w:pPr>
              <w:spacing w:after="0"/>
              <w:jc w:val="center"/>
              <w:rPr>
                <w:rFonts w:ascii="Times New Roman" w:hAnsi="Times New Roman"/>
                <w:sz w:val="24"/>
                <w:szCs w:val="24"/>
              </w:rPr>
            </w:pPr>
            <w:r>
              <w:rPr>
                <w:rFonts w:ascii="Times New Roman" w:hAnsi="Times New Roman"/>
                <w:sz w:val="24"/>
                <w:szCs w:val="24"/>
              </w:rPr>
              <w:t>Ø 5х5</w:t>
            </w:r>
          </w:p>
        </w:tc>
        <w:tc>
          <w:tcPr>
            <w:tcW w:w="1544" w:type="dxa"/>
            <w:tcBorders>
              <w:top w:val="single" w:sz="4" w:space="0" w:color="auto"/>
              <w:left w:val="single" w:sz="4" w:space="0" w:color="auto"/>
              <w:bottom w:val="single" w:sz="4" w:space="0" w:color="auto"/>
              <w:right w:val="single" w:sz="4" w:space="0" w:color="auto"/>
            </w:tcBorders>
            <w:vAlign w:val="center"/>
          </w:tcPr>
          <w:p w:rsidR="00031CA6" w:rsidRDefault="00031CA6">
            <w:pPr>
              <w:spacing w:after="0"/>
              <w:jc w:val="center"/>
              <w:rPr>
                <w:rFonts w:ascii="Times New Roman" w:hAnsi="Times New Roman"/>
                <w:sz w:val="24"/>
                <w:szCs w:val="24"/>
                <w:highlight w:val="yellow"/>
              </w:rPr>
            </w:pPr>
          </w:p>
        </w:tc>
      </w:tr>
      <w:tr w:rsidR="00031CA6" w:rsidTr="00031CA6">
        <w:trPr>
          <w:trHeight w:val="575"/>
        </w:trPr>
        <w:tc>
          <w:tcPr>
            <w:tcW w:w="565" w:type="dxa"/>
            <w:tcBorders>
              <w:top w:val="single" w:sz="4" w:space="0" w:color="auto"/>
              <w:left w:val="single" w:sz="4" w:space="0" w:color="auto"/>
              <w:bottom w:val="single" w:sz="4" w:space="0" w:color="auto"/>
              <w:right w:val="single" w:sz="4" w:space="0" w:color="auto"/>
            </w:tcBorders>
            <w:vAlign w:val="center"/>
            <w:hideMark/>
          </w:tcPr>
          <w:p w:rsidR="00031CA6" w:rsidRDefault="00031CA6">
            <w:pPr>
              <w:spacing w:after="0"/>
              <w:jc w:val="center"/>
              <w:rPr>
                <w:rFonts w:ascii="Times New Roman" w:hAnsi="Times New Roman"/>
                <w:sz w:val="24"/>
                <w:szCs w:val="24"/>
              </w:rPr>
            </w:pPr>
            <w:r>
              <w:rPr>
                <w:rFonts w:ascii="Times New Roman" w:hAnsi="Times New Roman"/>
                <w:sz w:val="24"/>
                <w:szCs w:val="24"/>
              </w:rPr>
              <w:t>5</w:t>
            </w:r>
          </w:p>
        </w:tc>
        <w:tc>
          <w:tcPr>
            <w:tcW w:w="2307" w:type="dxa"/>
            <w:tcBorders>
              <w:top w:val="single" w:sz="4" w:space="0" w:color="auto"/>
              <w:left w:val="single" w:sz="4" w:space="0" w:color="auto"/>
              <w:bottom w:val="single" w:sz="4" w:space="0" w:color="auto"/>
              <w:right w:val="single" w:sz="4" w:space="0" w:color="auto"/>
            </w:tcBorders>
            <w:vAlign w:val="center"/>
            <w:hideMark/>
          </w:tcPr>
          <w:p w:rsidR="00031CA6" w:rsidRDefault="00031CA6">
            <w:pPr>
              <w:spacing w:after="0"/>
              <w:jc w:val="center"/>
              <w:rPr>
                <w:rFonts w:ascii="Times New Roman" w:hAnsi="Times New Roman"/>
                <w:sz w:val="24"/>
                <w:szCs w:val="24"/>
                <w:lang w:val="en-US"/>
              </w:rPr>
            </w:pPr>
            <w:r>
              <w:rPr>
                <w:rFonts w:ascii="Times New Roman" w:hAnsi="Times New Roman"/>
                <w:sz w:val="24"/>
                <w:szCs w:val="24"/>
              </w:rPr>
              <w:t>Angry Birds</w:t>
            </w:r>
          </w:p>
        </w:tc>
        <w:tc>
          <w:tcPr>
            <w:tcW w:w="1431" w:type="dxa"/>
            <w:tcBorders>
              <w:top w:val="single" w:sz="4" w:space="0" w:color="auto"/>
              <w:left w:val="single" w:sz="4" w:space="0" w:color="auto"/>
              <w:bottom w:val="single" w:sz="4" w:space="0" w:color="auto"/>
              <w:right w:val="single" w:sz="4" w:space="0" w:color="auto"/>
            </w:tcBorders>
            <w:vAlign w:val="center"/>
            <w:hideMark/>
          </w:tcPr>
          <w:p w:rsidR="00031CA6" w:rsidRDefault="00031CA6">
            <w:pPr>
              <w:spacing w:after="0"/>
              <w:jc w:val="center"/>
              <w:rPr>
                <w:rFonts w:ascii="Times New Roman" w:hAnsi="Times New Roman"/>
                <w:sz w:val="24"/>
                <w:szCs w:val="24"/>
              </w:rPr>
            </w:pPr>
            <w:r>
              <w:rPr>
                <w:rFonts w:ascii="Times New Roman" w:hAnsi="Times New Roman"/>
                <w:sz w:val="24"/>
                <w:szCs w:val="24"/>
              </w:rPr>
              <w:t>-</w:t>
            </w:r>
          </w:p>
        </w:tc>
        <w:tc>
          <w:tcPr>
            <w:tcW w:w="1732" w:type="dxa"/>
            <w:tcBorders>
              <w:top w:val="single" w:sz="4" w:space="0" w:color="auto"/>
              <w:left w:val="single" w:sz="4" w:space="0" w:color="auto"/>
              <w:bottom w:val="single" w:sz="4" w:space="0" w:color="auto"/>
              <w:right w:val="single" w:sz="4" w:space="0" w:color="auto"/>
            </w:tcBorders>
            <w:vAlign w:val="center"/>
            <w:hideMark/>
          </w:tcPr>
          <w:p w:rsidR="00031CA6" w:rsidRDefault="00031CA6">
            <w:pPr>
              <w:spacing w:after="0"/>
              <w:jc w:val="center"/>
              <w:rPr>
                <w:rFonts w:ascii="Times New Roman" w:hAnsi="Times New Roman"/>
                <w:sz w:val="24"/>
                <w:szCs w:val="24"/>
              </w:rPr>
            </w:pPr>
            <w:r>
              <w:rPr>
                <w:rFonts w:ascii="Times New Roman" w:hAnsi="Times New Roman"/>
                <w:sz w:val="24"/>
                <w:szCs w:val="24"/>
              </w:rPr>
              <w:t>-</w:t>
            </w:r>
          </w:p>
        </w:tc>
        <w:tc>
          <w:tcPr>
            <w:tcW w:w="1719" w:type="dxa"/>
            <w:tcBorders>
              <w:top w:val="single" w:sz="4" w:space="0" w:color="auto"/>
              <w:left w:val="single" w:sz="4" w:space="0" w:color="auto"/>
              <w:bottom w:val="single" w:sz="4" w:space="0" w:color="auto"/>
              <w:right w:val="single" w:sz="4" w:space="0" w:color="auto"/>
            </w:tcBorders>
            <w:vAlign w:val="center"/>
            <w:hideMark/>
          </w:tcPr>
          <w:p w:rsidR="00031CA6" w:rsidRDefault="00031CA6">
            <w:pPr>
              <w:spacing w:after="0"/>
              <w:jc w:val="center"/>
              <w:rPr>
                <w:rFonts w:ascii="Times New Roman" w:hAnsi="Times New Roman"/>
                <w:sz w:val="24"/>
                <w:szCs w:val="24"/>
              </w:rPr>
            </w:pPr>
            <w:r>
              <w:rPr>
                <w:rFonts w:ascii="Times New Roman" w:hAnsi="Times New Roman"/>
                <w:sz w:val="24"/>
                <w:szCs w:val="24"/>
              </w:rPr>
              <w:t>Ø 7х4</w:t>
            </w:r>
          </w:p>
        </w:tc>
        <w:tc>
          <w:tcPr>
            <w:tcW w:w="1556" w:type="dxa"/>
            <w:tcBorders>
              <w:top w:val="single" w:sz="4" w:space="0" w:color="auto"/>
              <w:left w:val="single" w:sz="4" w:space="0" w:color="auto"/>
              <w:bottom w:val="single" w:sz="4" w:space="0" w:color="auto"/>
              <w:right w:val="single" w:sz="4" w:space="0" w:color="auto"/>
            </w:tcBorders>
            <w:vAlign w:val="center"/>
            <w:hideMark/>
          </w:tcPr>
          <w:p w:rsidR="00031CA6" w:rsidRDefault="00031CA6">
            <w:pPr>
              <w:spacing w:after="0"/>
              <w:jc w:val="center"/>
              <w:rPr>
                <w:rFonts w:ascii="Times New Roman" w:hAnsi="Times New Roman"/>
                <w:sz w:val="24"/>
                <w:szCs w:val="24"/>
              </w:rPr>
            </w:pPr>
            <w:r>
              <w:rPr>
                <w:rFonts w:ascii="Times New Roman" w:hAnsi="Times New Roman"/>
                <w:sz w:val="24"/>
                <w:szCs w:val="24"/>
              </w:rPr>
              <w:t>Ø 6х3</w:t>
            </w:r>
          </w:p>
        </w:tc>
        <w:tc>
          <w:tcPr>
            <w:tcW w:w="1544" w:type="dxa"/>
            <w:tcBorders>
              <w:top w:val="single" w:sz="4" w:space="0" w:color="auto"/>
              <w:left w:val="single" w:sz="4" w:space="0" w:color="auto"/>
              <w:bottom w:val="single" w:sz="4" w:space="0" w:color="auto"/>
              <w:right w:val="single" w:sz="4" w:space="0" w:color="auto"/>
            </w:tcBorders>
            <w:vAlign w:val="center"/>
          </w:tcPr>
          <w:p w:rsidR="00031CA6" w:rsidRDefault="00031CA6">
            <w:pPr>
              <w:spacing w:after="0"/>
              <w:jc w:val="center"/>
              <w:rPr>
                <w:rFonts w:ascii="Times New Roman" w:hAnsi="Times New Roman"/>
                <w:sz w:val="24"/>
                <w:szCs w:val="24"/>
                <w:highlight w:val="yellow"/>
              </w:rPr>
            </w:pPr>
          </w:p>
        </w:tc>
      </w:tr>
      <w:tr w:rsidR="00031CA6" w:rsidTr="00031CA6">
        <w:trPr>
          <w:trHeight w:val="555"/>
        </w:trPr>
        <w:tc>
          <w:tcPr>
            <w:tcW w:w="565" w:type="dxa"/>
            <w:tcBorders>
              <w:top w:val="single" w:sz="4" w:space="0" w:color="auto"/>
              <w:left w:val="single" w:sz="4" w:space="0" w:color="auto"/>
              <w:bottom w:val="single" w:sz="4" w:space="0" w:color="auto"/>
              <w:right w:val="single" w:sz="4" w:space="0" w:color="auto"/>
            </w:tcBorders>
            <w:vAlign w:val="center"/>
            <w:hideMark/>
          </w:tcPr>
          <w:p w:rsidR="00031CA6" w:rsidRDefault="00031CA6">
            <w:pPr>
              <w:spacing w:after="0"/>
              <w:jc w:val="center"/>
              <w:rPr>
                <w:rFonts w:ascii="Times New Roman" w:hAnsi="Times New Roman"/>
                <w:sz w:val="24"/>
                <w:szCs w:val="24"/>
              </w:rPr>
            </w:pPr>
            <w:r>
              <w:rPr>
                <w:rFonts w:ascii="Times New Roman" w:hAnsi="Times New Roman"/>
                <w:sz w:val="24"/>
                <w:szCs w:val="24"/>
              </w:rPr>
              <w:t>6</w:t>
            </w:r>
          </w:p>
        </w:tc>
        <w:tc>
          <w:tcPr>
            <w:tcW w:w="2307" w:type="dxa"/>
            <w:tcBorders>
              <w:top w:val="single" w:sz="4" w:space="0" w:color="auto"/>
              <w:left w:val="single" w:sz="4" w:space="0" w:color="auto"/>
              <w:bottom w:val="single" w:sz="4" w:space="0" w:color="auto"/>
              <w:right w:val="single" w:sz="4" w:space="0" w:color="auto"/>
            </w:tcBorders>
            <w:vAlign w:val="center"/>
            <w:hideMark/>
          </w:tcPr>
          <w:p w:rsidR="00031CA6" w:rsidRDefault="00031CA6">
            <w:pPr>
              <w:spacing w:after="0"/>
              <w:jc w:val="center"/>
              <w:rPr>
                <w:rFonts w:ascii="Times New Roman" w:hAnsi="Times New Roman"/>
                <w:sz w:val="24"/>
                <w:szCs w:val="24"/>
              </w:rPr>
            </w:pPr>
            <w:r>
              <w:rPr>
                <w:rFonts w:ascii="Times New Roman" w:hAnsi="Times New Roman"/>
                <w:sz w:val="24"/>
                <w:szCs w:val="24"/>
                <w:lang w:val="en-US"/>
              </w:rPr>
              <w:t>Полоса препятствий</w:t>
            </w:r>
          </w:p>
        </w:tc>
        <w:tc>
          <w:tcPr>
            <w:tcW w:w="1431" w:type="dxa"/>
            <w:tcBorders>
              <w:top w:val="single" w:sz="4" w:space="0" w:color="auto"/>
              <w:left w:val="single" w:sz="4" w:space="0" w:color="auto"/>
              <w:bottom w:val="single" w:sz="4" w:space="0" w:color="auto"/>
              <w:right w:val="single" w:sz="4" w:space="0" w:color="auto"/>
            </w:tcBorders>
            <w:vAlign w:val="center"/>
            <w:hideMark/>
          </w:tcPr>
          <w:p w:rsidR="00031CA6" w:rsidRDefault="00031CA6">
            <w:pPr>
              <w:spacing w:after="0"/>
              <w:jc w:val="center"/>
              <w:rPr>
                <w:rFonts w:ascii="Times New Roman" w:hAnsi="Times New Roman"/>
                <w:sz w:val="24"/>
                <w:szCs w:val="24"/>
              </w:rPr>
            </w:pPr>
            <w:r>
              <w:rPr>
                <w:rFonts w:ascii="Times New Roman" w:hAnsi="Times New Roman"/>
                <w:sz w:val="24"/>
                <w:szCs w:val="24"/>
              </w:rPr>
              <w:t>2,0</w:t>
            </w:r>
          </w:p>
        </w:tc>
        <w:tc>
          <w:tcPr>
            <w:tcW w:w="1732" w:type="dxa"/>
            <w:tcBorders>
              <w:top w:val="single" w:sz="4" w:space="0" w:color="auto"/>
              <w:left w:val="single" w:sz="4" w:space="0" w:color="auto"/>
              <w:bottom w:val="single" w:sz="4" w:space="0" w:color="auto"/>
              <w:right w:val="single" w:sz="4" w:space="0" w:color="auto"/>
            </w:tcBorders>
            <w:vAlign w:val="center"/>
            <w:hideMark/>
          </w:tcPr>
          <w:p w:rsidR="00031CA6" w:rsidRDefault="00031CA6">
            <w:pPr>
              <w:spacing w:after="0"/>
              <w:jc w:val="center"/>
              <w:rPr>
                <w:rFonts w:ascii="Times New Roman" w:hAnsi="Times New Roman"/>
                <w:sz w:val="24"/>
                <w:szCs w:val="24"/>
              </w:rPr>
            </w:pPr>
            <w:r>
              <w:rPr>
                <w:rFonts w:ascii="Times New Roman" w:hAnsi="Times New Roman"/>
                <w:sz w:val="24"/>
                <w:szCs w:val="24"/>
              </w:rPr>
              <w:t>+</w:t>
            </w:r>
          </w:p>
        </w:tc>
        <w:tc>
          <w:tcPr>
            <w:tcW w:w="1719" w:type="dxa"/>
            <w:tcBorders>
              <w:top w:val="single" w:sz="4" w:space="0" w:color="auto"/>
              <w:left w:val="single" w:sz="4" w:space="0" w:color="auto"/>
              <w:bottom w:val="single" w:sz="4" w:space="0" w:color="auto"/>
              <w:right w:val="single" w:sz="4" w:space="0" w:color="auto"/>
            </w:tcBorders>
            <w:vAlign w:val="center"/>
            <w:hideMark/>
          </w:tcPr>
          <w:p w:rsidR="00031CA6" w:rsidRDefault="00031CA6">
            <w:pPr>
              <w:spacing w:after="0"/>
              <w:jc w:val="center"/>
              <w:rPr>
                <w:rFonts w:ascii="Times New Roman" w:hAnsi="Times New Roman"/>
                <w:sz w:val="24"/>
                <w:szCs w:val="24"/>
                <w:highlight w:val="yellow"/>
              </w:rPr>
            </w:pPr>
            <w:r>
              <w:rPr>
                <w:rFonts w:ascii="Times New Roman" w:hAnsi="Times New Roman"/>
                <w:sz w:val="24"/>
                <w:szCs w:val="24"/>
              </w:rPr>
              <w:t>Ø 9х4</w:t>
            </w:r>
          </w:p>
        </w:tc>
        <w:tc>
          <w:tcPr>
            <w:tcW w:w="1556" w:type="dxa"/>
            <w:tcBorders>
              <w:top w:val="single" w:sz="4" w:space="0" w:color="auto"/>
              <w:left w:val="single" w:sz="4" w:space="0" w:color="auto"/>
              <w:bottom w:val="single" w:sz="4" w:space="0" w:color="auto"/>
              <w:right w:val="single" w:sz="4" w:space="0" w:color="auto"/>
            </w:tcBorders>
            <w:vAlign w:val="center"/>
            <w:hideMark/>
          </w:tcPr>
          <w:p w:rsidR="00031CA6" w:rsidRDefault="00031CA6">
            <w:pPr>
              <w:spacing w:after="0"/>
              <w:jc w:val="center"/>
              <w:rPr>
                <w:rFonts w:ascii="Times New Roman" w:hAnsi="Times New Roman"/>
                <w:sz w:val="24"/>
                <w:szCs w:val="24"/>
                <w:highlight w:val="yellow"/>
              </w:rPr>
            </w:pPr>
            <w:r>
              <w:rPr>
                <w:rFonts w:ascii="Times New Roman" w:hAnsi="Times New Roman"/>
                <w:sz w:val="24"/>
                <w:szCs w:val="24"/>
              </w:rPr>
              <w:t>Ø 8х3</w:t>
            </w:r>
          </w:p>
        </w:tc>
        <w:tc>
          <w:tcPr>
            <w:tcW w:w="1544" w:type="dxa"/>
            <w:tcBorders>
              <w:top w:val="single" w:sz="4" w:space="0" w:color="auto"/>
              <w:left w:val="single" w:sz="4" w:space="0" w:color="auto"/>
              <w:bottom w:val="single" w:sz="4" w:space="0" w:color="auto"/>
              <w:right w:val="single" w:sz="4" w:space="0" w:color="auto"/>
            </w:tcBorders>
            <w:vAlign w:val="center"/>
          </w:tcPr>
          <w:p w:rsidR="00031CA6" w:rsidRDefault="00031CA6">
            <w:pPr>
              <w:spacing w:after="0"/>
              <w:jc w:val="center"/>
              <w:rPr>
                <w:rFonts w:ascii="Times New Roman" w:hAnsi="Times New Roman"/>
                <w:sz w:val="24"/>
                <w:szCs w:val="24"/>
                <w:highlight w:val="yellow"/>
              </w:rPr>
            </w:pPr>
          </w:p>
        </w:tc>
      </w:tr>
      <w:tr w:rsidR="00031CA6" w:rsidTr="00031CA6">
        <w:trPr>
          <w:trHeight w:val="690"/>
        </w:trPr>
        <w:tc>
          <w:tcPr>
            <w:tcW w:w="565" w:type="dxa"/>
            <w:tcBorders>
              <w:top w:val="single" w:sz="4" w:space="0" w:color="auto"/>
              <w:left w:val="single" w:sz="4" w:space="0" w:color="auto"/>
              <w:bottom w:val="single" w:sz="4" w:space="0" w:color="auto"/>
              <w:right w:val="single" w:sz="4" w:space="0" w:color="auto"/>
            </w:tcBorders>
            <w:vAlign w:val="center"/>
            <w:hideMark/>
          </w:tcPr>
          <w:p w:rsidR="00031CA6" w:rsidRDefault="00031CA6">
            <w:pPr>
              <w:spacing w:after="0"/>
              <w:jc w:val="center"/>
              <w:rPr>
                <w:rFonts w:ascii="Times New Roman" w:hAnsi="Times New Roman"/>
                <w:sz w:val="24"/>
                <w:szCs w:val="24"/>
              </w:rPr>
            </w:pPr>
            <w:r>
              <w:rPr>
                <w:rFonts w:ascii="Times New Roman" w:hAnsi="Times New Roman"/>
                <w:sz w:val="24"/>
                <w:szCs w:val="24"/>
              </w:rPr>
              <w:t>7</w:t>
            </w:r>
          </w:p>
        </w:tc>
        <w:tc>
          <w:tcPr>
            <w:tcW w:w="2307" w:type="dxa"/>
            <w:tcBorders>
              <w:top w:val="single" w:sz="4" w:space="0" w:color="auto"/>
              <w:left w:val="single" w:sz="4" w:space="0" w:color="auto"/>
              <w:bottom w:val="single" w:sz="4" w:space="0" w:color="auto"/>
              <w:right w:val="single" w:sz="4" w:space="0" w:color="auto"/>
            </w:tcBorders>
            <w:vAlign w:val="center"/>
            <w:hideMark/>
          </w:tcPr>
          <w:p w:rsidR="00031CA6" w:rsidRDefault="00031CA6">
            <w:pPr>
              <w:spacing w:after="0"/>
              <w:jc w:val="center"/>
              <w:rPr>
                <w:rFonts w:ascii="Times New Roman" w:hAnsi="Times New Roman"/>
                <w:sz w:val="24"/>
                <w:szCs w:val="24"/>
              </w:rPr>
            </w:pPr>
            <w:r>
              <w:rPr>
                <w:rFonts w:ascii="Times New Roman" w:hAnsi="Times New Roman"/>
                <w:sz w:val="24"/>
                <w:szCs w:val="24"/>
              </w:rPr>
              <w:t>Банджи Ран</w:t>
            </w:r>
          </w:p>
        </w:tc>
        <w:tc>
          <w:tcPr>
            <w:tcW w:w="1431" w:type="dxa"/>
            <w:tcBorders>
              <w:top w:val="single" w:sz="4" w:space="0" w:color="auto"/>
              <w:left w:val="single" w:sz="4" w:space="0" w:color="auto"/>
              <w:bottom w:val="single" w:sz="4" w:space="0" w:color="auto"/>
              <w:right w:val="single" w:sz="4" w:space="0" w:color="auto"/>
            </w:tcBorders>
            <w:vAlign w:val="center"/>
            <w:hideMark/>
          </w:tcPr>
          <w:p w:rsidR="00031CA6" w:rsidRDefault="00031CA6">
            <w:pPr>
              <w:spacing w:after="0"/>
              <w:jc w:val="center"/>
              <w:rPr>
                <w:rFonts w:ascii="Times New Roman" w:hAnsi="Times New Roman"/>
                <w:sz w:val="24"/>
                <w:szCs w:val="24"/>
              </w:rPr>
            </w:pPr>
            <w:r>
              <w:rPr>
                <w:rFonts w:ascii="Times New Roman" w:hAnsi="Times New Roman"/>
                <w:sz w:val="24"/>
                <w:szCs w:val="24"/>
              </w:rPr>
              <w:t>2,0</w:t>
            </w:r>
          </w:p>
        </w:tc>
        <w:tc>
          <w:tcPr>
            <w:tcW w:w="1732" w:type="dxa"/>
            <w:tcBorders>
              <w:top w:val="single" w:sz="4" w:space="0" w:color="auto"/>
              <w:left w:val="single" w:sz="4" w:space="0" w:color="auto"/>
              <w:bottom w:val="single" w:sz="4" w:space="0" w:color="auto"/>
              <w:right w:val="single" w:sz="4" w:space="0" w:color="auto"/>
            </w:tcBorders>
            <w:vAlign w:val="center"/>
            <w:hideMark/>
          </w:tcPr>
          <w:p w:rsidR="00031CA6" w:rsidRDefault="00031CA6">
            <w:pPr>
              <w:spacing w:after="0"/>
              <w:jc w:val="center"/>
              <w:rPr>
                <w:rFonts w:ascii="Times New Roman" w:hAnsi="Times New Roman"/>
                <w:sz w:val="24"/>
                <w:szCs w:val="24"/>
              </w:rPr>
            </w:pPr>
            <w:r>
              <w:rPr>
                <w:rFonts w:ascii="Times New Roman" w:hAnsi="Times New Roman"/>
                <w:sz w:val="24"/>
                <w:szCs w:val="24"/>
              </w:rPr>
              <w:t>+</w:t>
            </w:r>
          </w:p>
        </w:tc>
        <w:tc>
          <w:tcPr>
            <w:tcW w:w="1719" w:type="dxa"/>
            <w:tcBorders>
              <w:top w:val="single" w:sz="4" w:space="0" w:color="auto"/>
              <w:left w:val="single" w:sz="4" w:space="0" w:color="auto"/>
              <w:bottom w:val="single" w:sz="4" w:space="0" w:color="auto"/>
              <w:right w:val="single" w:sz="4" w:space="0" w:color="auto"/>
            </w:tcBorders>
            <w:vAlign w:val="center"/>
            <w:hideMark/>
          </w:tcPr>
          <w:p w:rsidR="00031CA6" w:rsidRDefault="00031CA6">
            <w:pPr>
              <w:spacing w:after="0"/>
              <w:jc w:val="center"/>
              <w:rPr>
                <w:rFonts w:ascii="Times New Roman" w:hAnsi="Times New Roman"/>
                <w:sz w:val="24"/>
                <w:szCs w:val="24"/>
              </w:rPr>
            </w:pPr>
            <w:r>
              <w:rPr>
                <w:rFonts w:ascii="Times New Roman" w:hAnsi="Times New Roman"/>
                <w:sz w:val="24"/>
                <w:szCs w:val="24"/>
              </w:rPr>
              <w:t>Ø 13х5</w:t>
            </w:r>
          </w:p>
        </w:tc>
        <w:tc>
          <w:tcPr>
            <w:tcW w:w="1556" w:type="dxa"/>
            <w:tcBorders>
              <w:top w:val="single" w:sz="4" w:space="0" w:color="auto"/>
              <w:left w:val="single" w:sz="4" w:space="0" w:color="auto"/>
              <w:bottom w:val="single" w:sz="4" w:space="0" w:color="auto"/>
              <w:right w:val="single" w:sz="4" w:space="0" w:color="auto"/>
            </w:tcBorders>
            <w:vAlign w:val="center"/>
            <w:hideMark/>
          </w:tcPr>
          <w:p w:rsidR="00031CA6" w:rsidRDefault="00031CA6">
            <w:pPr>
              <w:spacing w:after="0"/>
              <w:jc w:val="center"/>
              <w:rPr>
                <w:rFonts w:ascii="Times New Roman" w:hAnsi="Times New Roman"/>
                <w:sz w:val="24"/>
                <w:szCs w:val="24"/>
              </w:rPr>
            </w:pPr>
            <w:r>
              <w:rPr>
                <w:rFonts w:ascii="Times New Roman" w:hAnsi="Times New Roman"/>
                <w:sz w:val="24"/>
                <w:szCs w:val="24"/>
              </w:rPr>
              <w:t>Ø 12х4</w:t>
            </w:r>
          </w:p>
        </w:tc>
        <w:tc>
          <w:tcPr>
            <w:tcW w:w="1544" w:type="dxa"/>
            <w:tcBorders>
              <w:top w:val="single" w:sz="4" w:space="0" w:color="auto"/>
              <w:left w:val="single" w:sz="4" w:space="0" w:color="auto"/>
              <w:bottom w:val="single" w:sz="4" w:space="0" w:color="auto"/>
              <w:right w:val="single" w:sz="4" w:space="0" w:color="auto"/>
            </w:tcBorders>
            <w:vAlign w:val="center"/>
          </w:tcPr>
          <w:p w:rsidR="00031CA6" w:rsidRDefault="00031CA6">
            <w:pPr>
              <w:spacing w:after="0"/>
              <w:jc w:val="center"/>
              <w:rPr>
                <w:rFonts w:ascii="Times New Roman" w:hAnsi="Times New Roman"/>
                <w:sz w:val="24"/>
                <w:szCs w:val="24"/>
                <w:highlight w:val="yellow"/>
              </w:rPr>
            </w:pPr>
          </w:p>
        </w:tc>
      </w:tr>
      <w:tr w:rsidR="00031CA6" w:rsidTr="00031CA6">
        <w:trPr>
          <w:trHeight w:val="687"/>
        </w:trPr>
        <w:tc>
          <w:tcPr>
            <w:tcW w:w="565" w:type="dxa"/>
            <w:tcBorders>
              <w:top w:val="single" w:sz="4" w:space="0" w:color="auto"/>
              <w:left w:val="single" w:sz="4" w:space="0" w:color="auto"/>
              <w:bottom w:val="single" w:sz="4" w:space="0" w:color="auto"/>
              <w:right w:val="single" w:sz="4" w:space="0" w:color="auto"/>
            </w:tcBorders>
            <w:vAlign w:val="center"/>
            <w:hideMark/>
          </w:tcPr>
          <w:p w:rsidR="00031CA6" w:rsidRDefault="00031CA6">
            <w:pPr>
              <w:spacing w:after="0"/>
              <w:jc w:val="center"/>
              <w:rPr>
                <w:rFonts w:ascii="Times New Roman" w:hAnsi="Times New Roman"/>
                <w:sz w:val="24"/>
                <w:szCs w:val="24"/>
              </w:rPr>
            </w:pPr>
            <w:r>
              <w:rPr>
                <w:rFonts w:ascii="Times New Roman" w:hAnsi="Times New Roman"/>
                <w:sz w:val="24"/>
                <w:szCs w:val="24"/>
              </w:rPr>
              <w:t>8</w:t>
            </w:r>
          </w:p>
        </w:tc>
        <w:tc>
          <w:tcPr>
            <w:tcW w:w="2307" w:type="dxa"/>
            <w:tcBorders>
              <w:top w:val="single" w:sz="4" w:space="0" w:color="auto"/>
              <w:left w:val="single" w:sz="4" w:space="0" w:color="auto"/>
              <w:bottom w:val="single" w:sz="4" w:space="0" w:color="auto"/>
              <w:right w:val="single" w:sz="4" w:space="0" w:color="auto"/>
            </w:tcBorders>
            <w:vAlign w:val="center"/>
            <w:hideMark/>
          </w:tcPr>
          <w:p w:rsidR="00031CA6" w:rsidRDefault="00031CA6">
            <w:pPr>
              <w:spacing w:after="0"/>
              <w:jc w:val="center"/>
              <w:rPr>
                <w:rFonts w:ascii="Times New Roman" w:hAnsi="Times New Roman"/>
                <w:sz w:val="24"/>
                <w:szCs w:val="24"/>
              </w:rPr>
            </w:pPr>
            <w:r>
              <w:rPr>
                <w:rFonts w:ascii="Times New Roman" w:hAnsi="Times New Roman"/>
                <w:sz w:val="24"/>
                <w:szCs w:val="24"/>
              </w:rPr>
              <w:t>Банджи трамплин</w:t>
            </w:r>
          </w:p>
        </w:tc>
        <w:tc>
          <w:tcPr>
            <w:tcW w:w="1431" w:type="dxa"/>
            <w:tcBorders>
              <w:top w:val="single" w:sz="4" w:space="0" w:color="auto"/>
              <w:left w:val="single" w:sz="4" w:space="0" w:color="auto"/>
              <w:bottom w:val="single" w:sz="4" w:space="0" w:color="auto"/>
              <w:right w:val="single" w:sz="4" w:space="0" w:color="auto"/>
            </w:tcBorders>
            <w:vAlign w:val="center"/>
            <w:hideMark/>
          </w:tcPr>
          <w:p w:rsidR="00031CA6" w:rsidRDefault="00031CA6">
            <w:pPr>
              <w:spacing w:after="0"/>
              <w:jc w:val="center"/>
              <w:rPr>
                <w:rFonts w:ascii="Times New Roman" w:hAnsi="Times New Roman"/>
                <w:sz w:val="24"/>
                <w:szCs w:val="24"/>
              </w:rPr>
            </w:pPr>
            <w:r>
              <w:rPr>
                <w:rFonts w:ascii="Times New Roman" w:hAnsi="Times New Roman"/>
                <w:sz w:val="24"/>
                <w:szCs w:val="24"/>
              </w:rPr>
              <w:t>2,0</w:t>
            </w:r>
          </w:p>
        </w:tc>
        <w:tc>
          <w:tcPr>
            <w:tcW w:w="1732" w:type="dxa"/>
            <w:tcBorders>
              <w:top w:val="single" w:sz="4" w:space="0" w:color="auto"/>
              <w:left w:val="single" w:sz="4" w:space="0" w:color="auto"/>
              <w:bottom w:val="single" w:sz="4" w:space="0" w:color="auto"/>
              <w:right w:val="single" w:sz="4" w:space="0" w:color="auto"/>
            </w:tcBorders>
            <w:vAlign w:val="center"/>
            <w:hideMark/>
          </w:tcPr>
          <w:p w:rsidR="00031CA6" w:rsidRDefault="00031CA6">
            <w:pPr>
              <w:spacing w:after="0"/>
              <w:jc w:val="center"/>
              <w:rPr>
                <w:rFonts w:ascii="Times New Roman" w:hAnsi="Times New Roman"/>
                <w:sz w:val="24"/>
                <w:szCs w:val="24"/>
              </w:rPr>
            </w:pPr>
            <w:r>
              <w:rPr>
                <w:rFonts w:ascii="Times New Roman" w:hAnsi="Times New Roman"/>
                <w:sz w:val="24"/>
                <w:szCs w:val="24"/>
              </w:rPr>
              <w:t>+</w:t>
            </w:r>
          </w:p>
        </w:tc>
        <w:tc>
          <w:tcPr>
            <w:tcW w:w="1719" w:type="dxa"/>
            <w:tcBorders>
              <w:top w:val="single" w:sz="4" w:space="0" w:color="auto"/>
              <w:left w:val="single" w:sz="4" w:space="0" w:color="auto"/>
              <w:bottom w:val="single" w:sz="4" w:space="0" w:color="auto"/>
              <w:right w:val="single" w:sz="4" w:space="0" w:color="auto"/>
            </w:tcBorders>
            <w:vAlign w:val="center"/>
            <w:hideMark/>
          </w:tcPr>
          <w:p w:rsidR="00031CA6" w:rsidRDefault="00031CA6">
            <w:pPr>
              <w:spacing w:after="0"/>
              <w:jc w:val="center"/>
              <w:rPr>
                <w:rFonts w:ascii="Times New Roman" w:hAnsi="Times New Roman"/>
                <w:sz w:val="24"/>
                <w:szCs w:val="24"/>
                <w:highlight w:val="yellow"/>
              </w:rPr>
            </w:pPr>
            <w:r>
              <w:rPr>
                <w:rFonts w:ascii="Times New Roman" w:hAnsi="Times New Roman"/>
                <w:sz w:val="24"/>
                <w:szCs w:val="24"/>
              </w:rPr>
              <w:t>Ø 8х7</w:t>
            </w:r>
          </w:p>
        </w:tc>
        <w:tc>
          <w:tcPr>
            <w:tcW w:w="1556" w:type="dxa"/>
            <w:tcBorders>
              <w:top w:val="single" w:sz="4" w:space="0" w:color="auto"/>
              <w:left w:val="single" w:sz="4" w:space="0" w:color="auto"/>
              <w:bottom w:val="single" w:sz="4" w:space="0" w:color="auto"/>
              <w:right w:val="single" w:sz="4" w:space="0" w:color="auto"/>
            </w:tcBorders>
            <w:vAlign w:val="center"/>
            <w:hideMark/>
          </w:tcPr>
          <w:p w:rsidR="00031CA6" w:rsidRDefault="00031CA6">
            <w:pPr>
              <w:spacing w:after="0"/>
              <w:jc w:val="center"/>
              <w:rPr>
                <w:rFonts w:ascii="Times New Roman" w:hAnsi="Times New Roman"/>
                <w:sz w:val="24"/>
                <w:szCs w:val="24"/>
                <w:highlight w:val="yellow"/>
              </w:rPr>
            </w:pPr>
            <w:r>
              <w:rPr>
                <w:rFonts w:ascii="Times New Roman" w:hAnsi="Times New Roman"/>
                <w:sz w:val="24"/>
                <w:szCs w:val="24"/>
              </w:rPr>
              <w:t>Ø 7х6</w:t>
            </w:r>
          </w:p>
        </w:tc>
        <w:tc>
          <w:tcPr>
            <w:tcW w:w="1544" w:type="dxa"/>
            <w:tcBorders>
              <w:top w:val="single" w:sz="4" w:space="0" w:color="auto"/>
              <w:left w:val="single" w:sz="4" w:space="0" w:color="auto"/>
              <w:bottom w:val="single" w:sz="4" w:space="0" w:color="auto"/>
              <w:right w:val="single" w:sz="4" w:space="0" w:color="auto"/>
            </w:tcBorders>
            <w:vAlign w:val="center"/>
          </w:tcPr>
          <w:p w:rsidR="00031CA6" w:rsidRDefault="00031CA6">
            <w:pPr>
              <w:spacing w:after="0"/>
              <w:jc w:val="center"/>
              <w:rPr>
                <w:rFonts w:ascii="Times New Roman" w:hAnsi="Times New Roman"/>
                <w:sz w:val="24"/>
                <w:szCs w:val="24"/>
                <w:highlight w:val="yellow"/>
              </w:rPr>
            </w:pPr>
          </w:p>
        </w:tc>
      </w:tr>
      <w:tr w:rsidR="00031CA6" w:rsidTr="00031CA6">
        <w:tc>
          <w:tcPr>
            <w:tcW w:w="565" w:type="dxa"/>
            <w:tcBorders>
              <w:top w:val="single" w:sz="4" w:space="0" w:color="auto"/>
              <w:left w:val="single" w:sz="4" w:space="0" w:color="auto"/>
              <w:bottom w:val="single" w:sz="4" w:space="0" w:color="auto"/>
              <w:right w:val="single" w:sz="4" w:space="0" w:color="auto"/>
            </w:tcBorders>
            <w:vAlign w:val="center"/>
            <w:hideMark/>
          </w:tcPr>
          <w:p w:rsidR="00031CA6" w:rsidRDefault="00031CA6">
            <w:pPr>
              <w:spacing w:after="0" w:line="240" w:lineRule="auto"/>
              <w:jc w:val="center"/>
              <w:rPr>
                <w:rFonts w:ascii="Times New Roman" w:hAnsi="Times New Roman"/>
                <w:sz w:val="24"/>
                <w:szCs w:val="24"/>
              </w:rPr>
            </w:pPr>
            <w:r>
              <w:rPr>
                <w:rFonts w:ascii="Times New Roman" w:hAnsi="Times New Roman"/>
                <w:sz w:val="24"/>
                <w:szCs w:val="24"/>
              </w:rPr>
              <w:t>9</w:t>
            </w:r>
          </w:p>
        </w:tc>
        <w:tc>
          <w:tcPr>
            <w:tcW w:w="2307" w:type="dxa"/>
            <w:tcBorders>
              <w:top w:val="single" w:sz="4" w:space="0" w:color="auto"/>
              <w:left w:val="single" w:sz="4" w:space="0" w:color="auto"/>
              <w:bottom w:val="single" w:sz="4" w:space="0" w:color="auto"/>
              <w:right w:val="single" w:sz="4" w:space="0" w:color="auto"/>
            </w:tcBorders>
            <w:vAlign w:val="center"/>
            <w:hideMark/>
          </w:tcPr>
          <w:p w:rsidR="00031CA6" w:rsidRDefault="00031CA6">
            <w:pPr>
              <w:spacing w:after="0" w:line="240" w:lineRule="auto"/>
              <w:jc w:val="center"/>
              <w:rPr>
                <w:rFonts w:ascii="Times New Roman" w:hAnsi="Times New Roman"/>
                <w:sz w:val="24"/>
                <w:szCs w:val="24"/>
              </w:rPr>
            </w:pPr>
            <w:r>
              <w:rPr>
                <w:rFonts w:ascii="Times New Roman" w:hAnsi="Times New Roman"/>
                <w:sz w:val="24"/>
                <w:szCs w:val="24"/>
              </w:rPr>
              <w:t>Радиоуправляемые джипы</w:t>
            </w:r>
          </w:p>
        </w:tc>
        <w:tc>
          <w:tcPr>
            <w:tcW w:w="1431" w:type="dxa"/>
            <w:tcBorders>
              <w:top w:val="single" w:sz="4" w:space="0" w:color="auto"/>
              <w:left w:val="single" w:sz="4" w:space="0" w:color="auto"/>
              <w:bottom w:val="single" w:sz="4" w:space="0" w:color="auto"/>
              <w:right w:val="single" w:sz="4" w:space="0" w:color="auto"/>
            </w:tcBorders>
            <w:vAlign w:val="center"/>
            <w:hideMark/>
          </w:tcPr>
          <w:p w:rsidR="00031CA6" w:rsidRDefault="00031CA6">
            <w:pPr>
              <w:spacing w:after="0" w:line="240" w:lineRule="auto"/>
              <w:jc w:val="center"/>
              <w:rPr>
                <w:rFonts w:ascii="Times New Roman" w:hAnsi="Times New Roman"/>
                <w:sz w:val="24"/>
                <w:szCs w:val="24"/>
              </w:rPr>
            </w:pPr>
            <w:r>
              <w:rPr>
                <w:rFonts w:ascii="Times New Roman" w:hAnsi="Times New Roman"/>
                <w:sz w:val="24"/>
                <w:szCs w:val="24"/>
              </w:rPr>
              <w:t>-</w:t>
            </w:r>
          </w:p>
        </w:tc>
        <w:tc>
          <w:tcPr>
            <w:tcW w:w="1732" w:type="dxa"/>
            <w:tcBorders>
              <w:top w:val="single" w:sz="4" w:space="0" w:color="auto"/>
              <w:left w:val="single" w:sz="4" w:space="0" w:color="auto"/>
              <w:bottom w:val="single" w:sz="4" w:space="0" w:color="auto"/>
              <w:right w:val="single" w:sz="4" w:space="0" w:color="auto"/>
            </w:tcBorders>
            <w:vAlign w:val="center"/>
            <w:hideMark/>
          </w:tcPr>
          <w:p w:rsidR="00031CA6" w:rsidRDefault="00031CA6">
            <w:pPr>
              <w:spacing w:after="0" w:line="240" w:lineRule="auto"/>
              <w:jc w:val="center"/>
              <w:rPr>
                <w:rFonts w:ascii="Times New Roman" w:hAnsi="Times New Roman"/>
                <w:sz w:val="24"/>
                <w:szCs w:val="24"/>
              </w:rPr>
            </w:pPr>
            <w:r>
              <w:rPr>
                <w:rFonts w:ascii="Times New Roman" w:hAnsi="Times New Roman"/>
                <w:sz w:val="24"/>
                <w:szCs w:val="24"/>
              </w:rPr>
              <w:t>-</w:t>
            </w:r>
          </w:p>
        </w:tc>
        <w:tc>
          <w:tcPr>
            <w:tcW w:w="1719" w:type="dxa"/>
            <w:tcBorders>
              <w:top w:val="single" w:sz="4" w:space="0" w:color="auto"/>
              <w:left w:val="single" w:sz="4" w:space="0" w:color="auto"/>
              <w:bottom w:val="single" w:sz="4" w:space="0" w:color="auto"/>
              <w:right w:val="single" w:sz="4" w:space="0" w:color="auto"/>
            </w:tcBorders>
            <w:vAlign w:val="center"/>
            <w:hideMark/>
          </w:tcPr>
          <w:p w:rsidR="00031CA6" w:rsidRDefault="00031CA6">
            <w:pPr>
              <w:spacing w:after="0"/>
              <w:jc w:val="center"/>
              <w:rPr>
                <w:rFonts w:ascii="Times New Roman" w:hAnsi="Times New Roman"/>
                <w:sz w:val="24"/>
                <w:szCs w:val="24"/>
                <w:highlight w:val="yellow"/>
              </w:rPr>
            </w:pPr>
            <w:r>
              <w:rPr>
                <w:rFonts w:ascii="Times New Roman" w:hAnsi="Times New Roman"/>
                <w:sz w:val="24"/>
                <w:szCs w:val="24"/>
              </w:rPr>
              <w:t>Ø 5х5</w:t>
            </w:r>
          </w:p>
        </w:tc>
        <w:tc>
          <w:tcPr>
            <w:tcW w:w="1556" w:type="dxa"/>
            <w:tcBorders>
              <w:top w:val="single" w:sz="4" w:space="0" w:color="auto"/>
              <w:left w:val="single" w:sz="4" w:space="0" w:color="auto"/>
              <w:bottom w:val="single" w:sz="4" w:space="0" w:color="auto"/>
              <w:right w:val="single" w:sz="4" w:space="0" w:color="auto"/>
            </w:tcBorders>
            <w:vAlign w:val="center"/>
            <w:hideMark/>
          </w:tcPr>
          <w:p w:rsidR="00031CA6" w:rsidRDefault="00031CA6">
            <w:pPr>
              <w:spacing w:after="0"/>
              <w:jc w:val="center"/>
              <w:rPr>
                <w:rFonts w:ascii="Times New Roman" w:hAnsi="Times New Roman"/>
                <w:sz w:val="24"/>
                <w:szCs w:val="24"/>
                <w:highlight w:val="yellow"/>
              </w:rPr>
            </w:pPr>
            <w:r>
              <w:rPr>
                <w:rFonts w:ascii="Times New Roman" w:hAnsi="Times New Roman"/>
                <w:sz w:val="24"/>
                <w:szCs w:val="24"/>
              </w:rPr>
              <w:t>Ø 4х4</w:t>
            </w:r>
          </w:p>
        </w:tc>
        <w:tc>
          <w:tcPr>
            <w:tcW w:w="1544" w:type="dxa"/>
            <w:tcBorders>
              <w:top w:val="single" w:sz="4" w:space="0" w:color="auto"/>
              <w:left w:val="single" w:sz="4" w:space="0" w:color="auto"/>
              <w:bottom w:val="single" w:sz="4" w:space="0" w:color="auto"/>
              <w:right w:val="single" w:sz="4" w:space="0" w:color="auto"/>
            </w:tcBorders>
            <w:vAlign w:val="center"/>
          </w:tcPr>
          <w:p w:rsidR="00031CA6" w:rsidRDefault="00031CA6">
            <w:pPr>
              <w:spacing w:after="0" w:line="240" w:lineRule="auto"/>
              <w:jc w:val="center"/>
              <w:rPr>
                <w:rFonts w:ascii="Times New Roman" w:hAnsi="Times New Roman"/>
                <w:sz w:val="24"/>
                <w:szCs w:val="24"/>
                <w:highlight w:val="yellow"/>
              </w:rPr>
            </w:pPr>
          </w:p>
        </w:tc>
      </w:tr>
      <w:tr w:rsidR="00031CA6" w:rsidTr="00031CA6">
        <w:trPr>
          <w:trHeight w:val="578"/>
        </w:trPr>
        <w:tc>
          <w:tcPr>
            <w:tcW w:w="565" w:type="dxa"/>
            <w:tcBorders>
              <w:top w:val="single" w:sz="4" w:space="0" w:color="auto"/>
              <w:left w:val="single" w:sz="4" w:space="0" w:color="auto"/>
              <w:bottom w:val="single" w:sz="4" w:space="0" w:color="auto"/>
              <w:right w:val="single" w:sz="4" w:space="0" w:color="auto"/>
            </w:tcBorders>
            <w:vAlign w:val="center"/>
            <w:hideMark/>
          </w:tcPr>
          <w:p w:rsidR="00031CA6" w:rsidRDefault="00031CA6">
            <w:pPr>
              <w:spacing w:after="0"/>
              <w:jc w:val="center"/>
              <w:rPr>
                <w:rFonts w:ascii="Times New Roman" w:hAnsi="Times New Roman"/>
                <w:sz w:val="24"/>
                <w:szCs w:val="24"/>
              </w:rPr>
            </w:pPr>
            <w:r>
              <w:rPr>
                <w:rFonts w:ascii="Times New Roman" w:hAnsi="Times New Roman"/>
                <w:sz w:val="24"/>
                <w:szCs w:val="24"/>
              </w:rPr>
              <w:lastRenderedPageBreak/>
              <w:t>10</w:t>
            </w:r>
          </w:p>
        </w:tc>
        <w:tc>
          <w:tcPr>
            <w:tcW w:w="2307" w:type="dxa"/>
            <w:tcBorders>
              <w:top w:val="single" w:sz="4" w:space="0" w:color="auto"/>
              <w:left w:val="single" w:sz="4" w:space="0" w:color="auto"/>
              <w:bottom w:val="single" w:sz="4" w:space="0" w:color="auto"/>
              <w:right w:val="single" w:sz="4" w:space="0" w:color="auto"/>
            </w:tcBorders>
            <w:vAlign w:val="center"/>
            <w:hideMark/>
          </w:tcPr>
          <w:p w:rsidR="00031CA6" w:rsidRDefault="00031CA6">
            <w:pPr>
              <w:spacing w:after="0"/>
              <w:jc w:val="center"/>
              <w:rPr>
                <w:rFonts w:ascii="Times New Roman" w:hAnsi="Times New Roman"/>
                <w:sz w:val="24"/>
                <w:szCs w:val="24"/>
              </w:rPr>
            </w:pPr>
            <w:r>
              <w:rPr>
                <w:rFonts w:ascii="Times New Roman" w:hAnsi="Times New Roman"/>
                <w:sz w:val="24"/>
                <w:szCs w:val="24"/>
              </w:rPr>
              <w:t>Тир «Робин Гуд»</w:t>
            </w:r>
          </w:p>
        </w:tc>
        <w:tc>
          <w:tcPr>
            <w:tcW w:w="1431" w:type="dxa"/>
            <w:tcBorders>
              <w:top w:val="single" w:sz="4" w:space="0" w:color="auto"/>
              <w:left w:val="single" w:sz="4" w:space="0" w:color="auto"/>
              <w:bottom w:val="single" w:sz="4" w:space="0" w:color="auto"/>
              <w:right w:val="single" w:sz="4" w:space="0" w:color="auto"/>
            </w:tcBorders>
            <w:vAlign w:val="center"/>
            <w:hideMark/>
          </w:tcPr>
          <w:p w:rsidR="00031CA6" w:rsidRDefault="00031CA6">
            <w:pPr>
              <w:spacing w:after="0"/>
              <w:jc w:val="center"/>
              <w:rPr>
                <w:rFonts w:ascii="Times New Roman" w:hAnsi="Times New Roman"/>
                <w:sz w:val="24"/>
                <w:szCs w:val="24"/>
              </w:rPr>
            </w:pPr>
            <w:r>
              <w:rPr>
                <w:rFonts w:ascii="Times New Roman" w:hAnsi="Times New Roman"/>
                <w:sz w:val="24"/>
                <w:szCs w:val="24"/>
              </w:rPr>
              <w:t>-</w:t>
            </w:r>
          </w:p>
        </w:tc>
        <w:tc>
          <w:tcPr>
            <w:tcW w:w="1732" w:type="dxa"/>
            <w:tcBorders>
              <w:top w:val="single" w:sz="4" w:space="0" w:color="auto"/>
              <w:left w:val="single" w:sz="4" w:space="0" w:color="auto"/>
              <w:bottom w:val="single" w:sz="4" w:space="0" w:color="auto"/>
              <w:right w:val="single" w:sz="4" w:space="0" w:color="auto"/>
            </w:tcBorders>
            <w:vAlign w:val="center"/>
            <w:hideMark/>
          </w:tcPr>
          <w:p w:rsidR="00031CA6" w:rsidRDefault="00031CA6">
            <w:pPr>
              <w:spacing w:after="0"/>
              <w:jc w:val="center"/>
              <w:rPr>
                <w:rFonts w:ascii="Times New Roman" w:hAnsi="Times New Roman"/>
                <w:sz w:val="24"/>
                <w:szCs w:val="24"/>
              </w:rPr>
            </w:pPr>
            <w:r>
              <w:rPr>
                <w:rFonts w:ascii="Times New Roman" w:hAnsi="Times New Roman"/>
                <w:sz w:val="24"/>
                <w:szCs w:val="24"/>
              </w:rPr>
              <w:t>-</w:t>
            </w:r>
          </w:p>
        </w:tc>
        <w:tc>
          <w:tcPr>
            <w:tcW w:w="1719" w:type="dxa"/>
            <w:tcBorders>
              <w:top w:val="single" w:sz="4" w:space="0" w:color="auto"/>
              <w:left w:val="single" w:sz="4" w:space="0" w:color="auto"/>
              <w:bottom w:val="single" w:sz="4" w:space="0" w:color="auto"/>
              <w:right w:val="single" w:sz="4" w:space="0" w:color="auto"/>
            </w:tcBorders>
            <w:vAlign w:val="center"/>
            <w:hideMark/>
          </w:tcPr>
          <w:p w:rsidR="00031CA6" w:rsidRDefault="00031CA6">
            <w:pPr>
              <w:spacing w:after="0"/>
              <w:jc w:val="center"/>
              <w:rPr>
                <w:rFonts w:ascii="Times New Roman" w:hAnsi="Times New Roman"/>
                <w:sz w:val="24"/>
                <w:szCs w:val="24"/>
                <w:highlight w:val="yellow"/>
              </w:rPr>
            </w:pPr>
            <w:r>
              <w:rPr>
                <w:rFonts w:ascii="Times New Roman" w:hAnsi="Times New Roman"/>
                <w:sz w:val="24"/>
                <w:szCs w:val="24"/>
              </w:rPr>
              <w:t>Ø 5х4</w:t>
            </w:r>
          </w:p>
        </w:tc>
        <w:tc>
          <w:tcPr>
            <w:tcW w:w="1556" w:type="dxa"/>
            <w:tcBorders>
              <w:top w:val="single" w:sz="4" w:space="0" w:color="auto"/>
              <w:left w:val="single" w:sz="4" w:space="0" w:color="auto"/>
              <w:bottom w:val="single" w:sz="4" w:space="0" w:color="auto"/>
              <w:right w:val="single" w:sz="4" w:space="0" w:color="auto"/>
            </w:tcBorders>
            <w:vAlign w:val="center"/>
            <w:hideMark/>
          </w:tcPr>
          <w:p w:rsidR="00031CA6" w:rsidRDefault="00031CA6">
            <w:pPr>
              <w:spacing w:after="0"/>
              <w:jc w:val="center"/>
              <w:rPr>
                <w:rFonts w:ascii="Times New Roman" w:hAnsi="Times New Roman"/>
                <w:sz w:val="24"/>
                <w:szCs w:val="24"/>
                <w:highlight w:val="yellow"/>
              </w:rPr>
            </w:pPr>
            <w:r>
              <w:rPr>
                <w:rFonts w:ascii="Times New Roman" w:hAnsi="Times New Roman"/>
                <w:sz w:val="24"/>
                <w:szCs w:val="24"/>
              </w:rPr>
              <w:t>Ø 4х3</w:t>
            </w:r>
          </w:p>
        </w:tc>
        <w:tc>
          <w:tcPr>
            <w:tcW w:w="1544" w:type="dxa"/>
            <w:tcBorders>
              <w:top w:val="single" w:sz="4" w:space="0" w:color="auto"/>
              <w:left w:val="single" w:sz="4" w:space="0" w:color="auto"/>
              <w:bottom w:val="single" w:sz="4" w:space="0" w:color="auto"/>
              <w:right w:val="single" w:sz="4" w:space="0" w:color="auto"/>
            </w:tcBorders>
            <w:vAlign w:val="center"/>
          </w:tcPr>
          <w:p w:rsidR="00031CA6" w:rsidRDefault="00031CA6">
            <w:pPr>
              <w:spacing w:after="0"/>
              <w:jc w:val="center"/>
              <w:rPr>
                <w:rFonts w:ascii="Times New Roman" w:hAnsi="Times New Roman"/>
                <w:sz w:val="24"/>
                <w:szCs w:val="24"/>
                <w:highlight w:val="yellow"/>
              </w:rPr>
            </w:pPr>
          </w:p>
        </w:tc>
      </w:tr>
      <w:tr w:rsidR="00031CA6" w:rsidTr="00031CA6">
        <w:trPr>
          <w:trHeight w:val="558"/>
        </w:trPr>
        <w:tc>
          <w:tcPr>
            <w:tcW w:w="565" w:type="dxa"/>
            <w:tcBorders>
              <w:top w:val="single" w:sz="4" w:space="0" w:color="auto"/>
              <w:left w:val="single" w:sz="4" w:space="0" w:color="auto"/>
              <w:bottom w:val="single" w:sz="4" w:space="0" w:color="auto"/>
              <w:right w:val="single" w:sz="4" w:space="0" w:color="auto"/>
            </w:tcBorders>
            <w:vAlign w:val="center"/>
          </w:tcPr>
          <w:p w:rsidR="00031CA6" w:rsidRDefault="00031CA6">
            <w:pPr>
              <w:spacing w:after="0"/>
              <w:jc w:val="center"/>
              <w:rPr>
                <w:rFonts w:ascii="Times New Roman" w:hAnsi="Times New Roman"/>
                <w:sz w:val="24"/>
                <w:szCs w:val="24"/>
              </w:rPr>
            </w:pPr>
          </w:p>
        </w:tc>
        <w:tc>
          <w:tcPr>
            <w:tcW w:w="2307" w:type="dxa"/>
            <w:tcBorders>
              <w:top w:val="single" w:sz="4" w:space="0" w:color="auto"/>
              <w:left w:val="single" w:sz="4" w:space="0" w:color="auto"/>
              <w:bottom w:val="single" w:sz="4" w:space="0" w:color="auto"/>
              <w:right w:val="single" w:sz="4" w:space="0" w:color="auto"/>
            </w:tcBorders>
            <w:vAlign w:val="center"/>
            <w:hideMark/>
          </w:tcPr>
          <w:p w:rsidR="00031CA6" w:rsidRDefault="00031CA6">
            <w:pPr>
              <w:spacing w:after="0"/>
              <w:jc w:val="center"/>
              <w:rPr>
                <w:rFonts w:ascii="Times New Roman" w:hAnsi="Times New Roman"/>
                <w:b/>
                <w:sz w:val="24"/>
                <w:szCs w:val="24"/>
              </w:rPr>
            </w:pPr>
            <w:r>
              <w:rPr>
                <w:rFonts w:ascii="Times New Roman" w:hAnsi="Times New Roman"/>
                <w:b/>
                <w:sz w:val="24"/>
                <w:szCs w:val="24"/>
              </w:rPr>
              <w:t>Итого:</w:t>
            </w:r>
          </w:p>
        </w:tc>
        <w:tc>
          <w:tcPr>
            <w:tcW w:w="1431" w:type="dxa"/>
            <w:tcBorders>
              <w:top w:val="single" w:sz="4" w:space="0" w:color="auto"/>
              <w:left w:val="single" w:sz="4" w:space="0" w:color="auto"/>
              <w:bottom w:val="single" w:sz="4" w:space="0" w:color="auto"/>
              <w:right w:val="single" w:sz="4" w:space="0" w:color="auto"/>
            </w:tcBorders>
            <w:vAlign w:val="center"/>
            <w:hideMark/>
          </w:tcPr>
          <w:p w:rsidR="00031CA6" w:rsidRDefault="00031CA6">
            <w:pPr>
              <w:spacing w:after="0"/>
              <w:jc w:val="center"/>
              <w:rPr>
                <w:rFonts w:ascii="Times New Roman" w:hAnsi="Times New Roman"/>
                <w:b/>
                <w:sz w:val="24"/>
                <w:szCs w:val="24"/>
              </w:rPr>
            </w:pPr>
            <w:r>
              <w:rPr>
                <w:rFonts w:ascii="Times New Roman" w:hAnsi="Times New Roman"/>
                <w:b/>
                <w:sz w:val="24"/>
                <w:szCs w:val="24"/>
              </w:rPr>
              <w:t>15,0</w:t>
            </w:r>
          </w:p>
        </w:tc>
        <w:tc>
          <w:tcPr>
            <w:tcW w:w="1732" w:type="dxa"/>
            <w:tcBorders>
              <w:top w:val="single" w:sz="4" w:space="0" w:color="auto"/>
              <w:left w:val="single" w:sz="4" w:space="0" w:color="auto"/>
              <w:bottom w:val="single" w:sz="4" w:space="0" w:color="auto"/>
              <w:right w:val="single" w:sz="4" w:space="0" w:color="auto"/>
            </w:tcBorders>
            <w:vAlign w:val="center"/>
          </w:tcPr>
          <w:p w:rsidR="00031CA6" w:rsidRDefault="00031CA6">
            <w:pPr>
              <w:spacing w:after="0"/>
              <w:jc w:val="center"/>
              <w:rPr>
                <w:rFonts w:ascii="Times New Roman" w:hAnsi="Times New Roman"/>
                <w:sz w:val="24"/>
                <w:szCs w:val="24"/>
              </w:rPr>
            </w:pPr>
          </w:p>
        </w:tc>
        <w:tc>
          <w:tcPr>
            <w:tcW w:w="1719" w:type="dxa"/>
            <w:tcBorders>
              <w:top w:val="single" w:sz="4" w:space="0" w:color="auto"/>
              <w:left w:val="single" w:sz="4" w:space="0" w:color="auto"/>
              <w:bottom w:val="single" w:sz="4" w:space="0" w:color="auto"/>
              <w:right w:val="single" w:sz="4" w:space="0" w:color="auto"/>
            </w:tcBorders>
            <w:vAlign w:val="center"/>
          </w:tcPr>
          <w:p w:rsidR="00031CA6" w:rsidRDefault="00031CA6">
            <w:pPr>
              <w:spacing w:after="0"/>
              <w:jc w:val="center"/>
              <w:rPr>
                <w:rFonts w:ascii="Times New Roman" w:hAnsi="Times New Roman"/>
                <w:sz w:val="24"/>
                <w:szCs w:val="24"/>
              </w:rPr>
            </w:pPr>
          </w:p>
        </w:tc>
        <w:tc>
          <w:tcPr>
            <w:tcW w:w="1556" w:type="dxa"/>
            <w:tcBorders>
              <w:top w:val="single" w:sz="4" w:space="0" w:color="auto"/>
              <w:left w:val="single" w:sz="4" w:space="0" w:color="auto"/>
              <w:bottom w:val="single" w:sz="4" w:space="0" w:color="auto"/>
              <w:right w:val="single" w:sz="4" w:space="0" w:color="auto"/>
            </w:tcBorders>
            <w:vAlign w:val="center"/>
          </w:tcPr>
          <w:p w:rsidR="00031CA6" w:rsidRDefault="00031CA6">
            <w:pPr>
              <w:spacing w:after="0"/>
              <w:jc w:val="center"/>
              <w:rPr>
                <w:rFonts w:ascii="Times New Roman" w:hAnsi="Times New Roman"/>
                <w:sz w:val="24"/>
                <w:szCs w:val="24"/>
              </w:rPr>
            </w:pPr>
          </w:p>
        </w:tc>
        <w:tc>
          <w:tcPr>
            <w:tcW w:w="1544" w:type="dxa"/>
            <w:tcBorders>
              <w:top w:val="single" w:sz="4" w:space="0" w:color="auto"/>
              <w:left w:val="single" w:sz="4" w:space="0" w:color="auto"/>
              <w:bottom w:val="single" w:sz="4" w:space="0" w:color="auto"/>
              <w:right w:val="single" w:sz="4" w:space="0" w:color="auto"/>
            </w:tcBorders>
            <w:vAlign w:val="center"/>
          </w:tcPr>
          <w:p w:rsidR="00031CA6" w:rsidRDefault="00031CA6">
            <w:pPr>
              <w:spacing w:after="0"/>
              <w:jc w:val="center"/>
              <w:rPr>
                <w:rFonts w:ascii="Times New Roman" w:hAnsi="Times New Roman"/>
                <w:b/>
                <w:sz w:val="24"/>
                <w:szCs w:val="24"/>
              </w:rPr>
            </w:pPr>
          </w:p>
        </w:tc>
      </w:tr>
    </w:tbl>
    <w:p w:rsidR="00031CA6" w:rsidRDefault="00031CA6" w:rsidP="00031CA6">
      <w:pPr>
        <w:spacing w:after="0"/>
        <w:rPr>
          <w:rFonts w:ascii="Times New Roman" w:hAnsi="Times New Roman"/>
          <w:sz w:val="24"/>
          <w:szCs w:val="24"/>
        </w:rPr>
      </w:pPr>
    </w:p>
    <w:p w:rsidR="00031CA6" w:rsidRDefault="00031CA6" w:rsidP="00031CA6">
      <w:pPr>
        <w:ind w:left="426"/>
        <w:jc w:val="center"/>
        <w:rPr>
          <w:rFonts w:ascii="Times New Roman" w:hAnsi="Times New Roman"/>
          <w:sz w:val="24"/>
          <w:szCs w:val="24"/>
        </w:rPr>
      </w:pPr>
    </w:p>
    <w:p w:rsidR="00031CA6" w:rsidRDefault="00031CA6" w:rsidP="00031CA6">
      <w:pPr>
        <w:ind w:left="426"/>
        <w:jc w:val="center"/>
        <w:rPr>
          <w:rFonts w:ascii="Times New Roman" w:hAnsi="Times New Roman"/>
          <w:sz w:val="24"/>
          <w:szCs w:val="24"/>
        </w:rPr>
      </w:pPr>
      <w:r>
        <w:rPr>
          <w:rFonts w:ascii="Times New Roman" w:hAnsi="Times New Roman"/>
          <w:sz w:val="24"/>
          <w:szCs w:val="24"/>
        </w:rPr>
        <w:t>2.3. ДОПОЛНИТЕЛЬНЫЕ СВЕДЕНИЯ</w:t>
      </w:r>
    </w:p>
    <w:p w:rsidR="00031CA6" w:rsidRDefault="00031CA6" w:rsidP="00031CA6">
      <w:pPr>
        <w:ind w:firstLine="426"/>
        <w:jc w:val="both"/>
        <w:rPr>
          <w:rFonts w:ascii="Times New Roman" w:hAnsi="Times New Roman"/>
          <w:sz w:val="24"/>
          <w:szCs w:val="24"/>
        </w:rPr>
      </w:pPr>
      <w:r>
        <w:rPr>
          <w:rFonts w:ascii="Times New Roman" w:hAnsi="Times New Roman"/>
          <w:b/>
          <w:sz w:val="24"/>
          <w:szCs w:val="24"/>
        </w:rPr>
        <w:t>2.3.1.</w:t>
      </w:r>
      <w:r>
        <w:rPr>
          <w:rFonts w:ascii="Times New Roman" w:hAnsi="Times New Roman"/>
          <w:sz w:val="24"/>
          <w:szCs w:val="24"/>
        </w:rPr>
        <w:t xml:space="preserve">  </w:t>
      </w:r>
      <w:r>
        <w:rPr>
          <w:rFonts w:ascii="Times New Roman" w:hAnsi="Times New Roman"/>
          <w:b/>
          <w:sz w:val="24"/>
          <w:szCs w:val="24"/>
        </w:rPr>
        <w:t xml:space="preserve">До момента начала эксплуатации Объекта: </w:t>
      </w:r>
      <w:r>
        <w:rPr>
          <w:rFonts w:ascii="Times New Roman" w:hAnsi="Times New Roman"/>
          <w:sz w:val="24"/>
          <w:szCs w:val="24"/>
        </w:rPr>
        <w:t>Победитель аукциона, получивший  право на заключение Договора предоставляет Организатору регистрацию объекта в Управлении регионального государственного надзора за техническим состоянием самоходных машин и других видов техники Минсельхозпрода Московской области и талоны (допуска) на ежегодную эксплуатацию, а также  нижеуказанные  документы:</w:t>
      </w:r>
    </w:p>
    <w:p w:rsidR="00031CA6" w:rsidRDefault="00031CA6" w:rsidP="00031CA6">
      <w:pPr>
        <w:shd w:val="clear" w:color="auto" w:fill="FFFFFF"/>
        <w:ind w:firstLine="708"/>
        <w:jc w:val="both"/>
        <w:rPr>
          <w:rFonts w:ascii="Times New Roman" w:hAnsi="Times New Roman"/>
          <w:sz w:val="24"/>
          <w:szCs w:val="24"/>
        </w:rPr>
      </w:pPr>
      <w:r>
        <w:rPr>
          <w:rFonts w:ascii="Times New Roman" w:hAnsi="Times New Roman"/>
          <w:sz w:val="24"/>
          <w:szCs w:val="24"/>
        </w:rPr>
        <w:t>1.Акт специализированной организации о замере сопротивления  изоляции и протокол измерения сопротивления  заземлительного контура (заверенная копия).</w:t>
      </w:r>
    </w:p>
    <w:p w:rsidR="00031CA6" w:rsidRDefault="00031CA6" w:rsidP="00031CA6">
      <w:pPr>
        <w:shd w:val="clear" w:color="auto" w:fill="FFFFFF"/>
        <w:ind w:firstLine="708"/>
        <w:jc w:val="both"/>
        <w:rPr>
          <w:rFonts w:ascii="Times New Roman" w:hAnsi="Times New Roman"/>
          <w:sz w:val="24"/>
          <w:szCs w:val="24"/>
        </w:rPr>
      </w:pPr>
      <w:r>
        <w:rPr>
          <w:rFonts w:ascii="Times New Roman" w:hAnsi="Times New Roman"/>
          <w:sz w:val="24"/>
          <w:szCs w:val="24"/>
        </w:rPr>
        <w:t>2.Полис страхования гражданской ответственности владельца Объекта за причинение вреда жизни и/или здоровью физических лиц, имуществу физических или юридических лиц, государственному или муниципальному имуществу, окружающей среде при эксплуатации Объекта (заверенная копия).</w:t>
      </w:r>
    </w:p>
    <w:p w:rsidR="00031CA6" w:rsidRDefault="00031CA6" w:rsidP="00031CA6">
      <w:pPr>
        <w:shd w:val="clear" w:color="auto" w:fill="FFFFFF"/>
        <w:ind w:firstLine="708"/>
        <w:jc w:val="both"/>
        <w:rPr>
          <w:rFonts w:ascii="Times New Roman" w:hAnsi="Times New Roman"/>
          <w:sz w:val="24"/>
          <w:szCs w:val="24"/>
        </w:rPr>
      </w:pPr>
      <w:r>
        <w:rPr>
          <w:rFonts w:ascii="Times New Roman" w:hAnsi="Times New Roman"/>
          <w:sz w:val="24"/>
          <w:szCs w:val="24"/>
        </w:rPr>
        <w:t>3.Акт о вводе в эксплуатацию аттракционов Объекта  после завершения монтажа (заверенная копия).</w:t>
      </w:r>
    </w:p>
    <w:p w:rsidR="00031CA6" w:rsidRDefault="00031CA6" w:rsidP="00031CA6">
      <w:pPr>
        <w:shd w:val="clear" w:color="auto" w:fill="FFFFFF"/>
        <w:ind w:firstLine="708"/>
        <w:jc w:val="both"/>
        <w:rPr>
          <w:rFonts w:ascii="Times New Roman" w:hAnsi="Times New Roman"/>
          <w:sz w:val="24"/>
          <w:szCs w:val="24"/>
        </w:rPr>
      </w:pPr>
      <w:r>
        <w:rPr>
          <w:rFonts w:ascii="Times New Roman" w:hAnsi="Times New Roman"/>
          <w:sz w:val="24"/>
          <w:szCs w:val="24"/>
        </w:rPr>
        <w:t>4.Приказы об организации внутреннего контроля, назначении аттестованных инженерно-технических работников, отвечающих за безопасную эксплуатацию Объекта с приложением копий удостоверений об их аттестации, а также оперативно-технического, ремонтного и обслуживающего аттракционы персонала (заверенные копии), документы на персонал, обслуживающий, эксплуатирующий, ремонтирующий Объект, другие приказы, включая ответственных лиц за соблюдение техники пожарной безопасности.</w:t>
      </w:r>
    </w:p>
    <w:p w:rsidR="00031CA6" w:rsidRDefault="00031CA6" w:rsidP="00031CA6">
      <w:pPr>
        <w:shd w:val="clear" w:color="auto" w:fill="FFFFFF"/>
        <w:ind w:firstLine="708"/>
        <w:rPr>
          <w:rFonts w:ascii="Times New Roman" w:hAnsi="Times New Roman"/>
          <w:sz w:val="24"/>
          <w:szCs w:val="24"/>
        </w:rPr>
      </w:pPr>
      <w:r>
        <w:rPr>
          <w:rFonts w:ascii="Times New Roman" w:hAnsi="Times New Roman"/>
          <w:sz w:val="24"/>
          <w:szCs w:val="24"/>
        </w:rPr>
        <w:t>5.Руководство по эксплуатации на каждый аттракцион Объекта (заверенная копия).</w:t>
      </w:r>
    </w:p>
    <w:p w:rsidR="00031CA6" w:rsidRDefault="00031CA6" w:rsidP="00031CA6">
      <w:pPr>
        <w:shd w:val="clear" w:color="auto" w:fill="FFFFFF"/>
        <w:ind w:firstLine="708"/>
        <w:jc w:val="both"/>
        <w:rPr>
          <w:rFonts w:ascii="Times New Roman" w:hAnsi="Times New Roman"/>
          <w:sz w:val="24"/>
          <w:szCs w:val="24"/>
        </w:rPr>
      </w:pPr>
      <w:r>
        <w:rPr>
          <w:rFonts w:ascii="Times New Roman" w:hAnsi="Times New Roman"/>
          <w:sz w:val="24"/>
          <w:szCs w:val="24"/>
        </w:rPr>
        <w:t>6.Пакет регистрационных документов юридического лица или индивидуального  предпринимателя (заверенная копия):</w:t>
      </w:r>
    </w:p>
    <w:p w:rsidR="00031CA6" w:rsidRDefault="00031CA6" w:rsidP="00031CA6">
      <w:pPr>
        <w:shd w:val="clear" w:color="auto" w:fill="FFFFFF"/>
        <w:ind w:firstLine="708"/>
        <w:jc w:val="both"/>
        <w:rPr>
          <w:rFonts w:ascii="Times New Roman" w:hAnsi="Times New Roman"/>
          <w:sz w:val="24"/>
          <w:szCs w:val="24"/>
        </w:rPr>
      </w:pPr>
      <w:r>
        <w:rPr>
          <w:rFonts w:ascii="Times New Roman" w:hAnsi="Times New Roman"/>
          <w:sz w:val="24"/>
          <w:szCs w:val="24"/>
        </w:rPr>
        <w:t>- копии учредительных документов и документа, подтверждающего факт внесения записи о юридическом лице в Единый государственный реестр юридических лиц, либо копия свидетельства о государственной регистрации заявителя в качестве индивидуального предпринимателя;</w:t>
      </w:r>
    </w:p>
    <w:p w:rsidR="00031CA6" w:rsidRDefault="00031CA6" w:rsidP="00031CA6">
      <w:pPr>
        <w:shd w:val="clear" w:color="auto" w:fill="FFFFFF"/>
        <w:ind w:firstLine="708"/>
        <w:jc w:val="both"/>
        <w:rPr>
          <w:rFonts w:ascii="Times New Roman" w:hAnsi="Times New Roman"/>
          <w:sz w:val="24"/>
          <w:szCs w:val="24"/>
        </w:rPr>
      </w:pPr>
      <w:r>
        <w:rPr>
          <w:rFonts w:ascii="Times New Roman" w:hAnsi="Times New Roman"/>
          <w:sz w:val="24"/>
          <w:szCs w:val="24"/>
        </w:rPr>
        <w:t>- копия свидетельства о постановке заявителя на учет в налоговом органе.</w:t>
      </w:r>
    </w:p>
    <w:p w:rsidR="00031CA6" w:rsidRDefault="00031CA6" w:rsidP="00031CA6">
      <w:pPr>
        <w:shd w:val="clear" w:color="auto" w:fill="FFFFFF"/>
        <w:ind w:firstLine="708"/>
        <w:jc w:val="both"/>
        <w:rPr>
          <w:rFonts w:ascii="Times New Roman" w:hAnsi="Times New Roman"/>
          <w:sz w:val="24"/>
          <w:szCs w:val="24"/>
        </w:rPr>
      </w:pPr>
      <w:r>
        <w:rPr>
          <w:rFonts w:ascii="Times New Roman" w:hAnsi="Times New Roman"/>
          <w:sz w:val="24"/>
          <w:szCs w:val="24"/>
        </w:rPr>
        <w:t>7.Акты технического освидетельствования аттракционов, выполненные специализированной организацией (заверенные копии).</w:t>
      </w:r>
    </w:p>
    <w:p w:rsidR="00031CA6" w:rsidRDefault="00031CA6" w:rsidP="00031CA6">
      <w:pPr>
        <w:ind w:firstLine="708"/>
        <w:jc w:val="both"/>
        <w:rPr>
          <w:rFonts w:ascii="Times New Roman" w:hAnsi="Times New Roman"/>
          <w:sz w:val="24"/>
          <w:szCs w:val="24"/>
        </w:rPr>
      </w:pPr>
      <w:r>
        <w:rPr>
          <w:rFonts w:ascii="Times New Roman" w:hAnsi="Times New Roman"/>
          <w:sz w:val="24"/>
          <w:szCs w:val="24"/>
        </w:rPr>
        <w:t>8.Образец журнала передачи смен, порядок осуществления охраны объекта.</w:t>
      </w:r>
    </w:p>
    <w:p w:rsidR="00031CA6" w:rsidRDefault="00031CA6" w:rsidP="00031CA6">
      <w:pPr>
        <w:jc w:val="right"/>
        <w:rPr>
          <w:rFonts w:ascii="Times New Roman" w:hAnsi="Times New Roman"/>
          <w:sz w:val="24"/>
          <w:szCs w:val="24"/>
        </w:rPr>
      </w:pPr>
      <w:r>
        <w:rPr>
          <w:rFonts w:ascii="Times New Roman" w:hAnsi="Times New Roman"/>
          <w:sz w:val="24"/>
          <w:szCs w:val="24"/>
        </w:rPr>
        <w:lastRenderedPageBreak/>
        <w:t>Рисунок 1</w:t>
      </w:r>
    </w:p>
    <w:p w:rsidR="00031CA6" w:rsidRDefault="00031CA6" w:rsidP="00031CA6">
      <w:pPr>
        <w:rPr>
          <w:b/>
        </w:rPr>
      </w:pPr>
    </w:p>
    <w:p w:rsidR="00031CA6" w:rsidRDefault="00031CA6" w:rsidP="00031CA6">
      <w:pPr>
        <w:jc w:val="center"/>
        <w:rPr>
          <w:rFonts w:ascii="Times New Roman" w:hAnsi="Times New Roman"/>
          <w:b/>
          <w:sz w:val="24"/>
          <w:szCs w:val="24"/>
        </w:rPr>
      </w:pPr>
      <w:r>
        <w:rPr>
          <w:rFonts w:ascii="Times New Roman" w:hAnsi="Times New Roman"/>
          <w:b/>
          <w:sz w:val="24"/>
          <w:szCs w:val="24"/>
        </w:rPr>
        <w:t xml:space="preserve">Место размещения Парка аттракционов </w:t>
      </w:r>
    </w:p>
    <w:p w:rsidR="00031CA6" w:rsidRDefault="00031CA6" w:rsidP="00031CA6">
      <w:pPr>
        <w:jc w:val="center"/>
        <w:rPr>
          <w:rFonts w:ascii="Times New Roman" w:hAnsi="Times New Roman"/>
          <w:b/>
          <w:sz w:val="24"/>
          <w:szCs w:val="24"/>
        </w:rPr>
      </w:pPr>
      <w:r>
        <w:rPr>
          <w:rFonts w:ascii="Times New Roman" w:hAnsi="Times New Roman"/>
          <w:b/>
          <w:sz w:val="24"/>
          <w:szCs w:val="24"/>
        </w:rPr>
        <w:t>на территории прибрежной зоны Коренёвского карьера</w:t>
      </w:r>
    </w:p>
    <w:p w:rsidR="00031CA6" w:rsidRDefault="00031CA6" w:rsidP="00031CA6">
      <w:pPr>
        <w:jc w:val="right"/>
        <w:rPr>
          <w:sz w:val="18"/>
          <w:szCs w:val="18"/>
        </w:rPr>
      </w:pPr>
    </w:p>
    <w:p w:rsidR="00031CA6" w:rsidRDefault="00031CA6" w:rsidP="00031CA6">
      <w:pPr>
        <w:rPr>
          <w:noProof/>
        </w:rPr>
      </w:pPr>
      <w:r>
        <w:rPr>
          <w:noProof/>
          <w:lang w:eastAsia="ru-RU"/>
        </w:rPr>
        <w:drawing>
          <wp:inline distT="0" distB="0" distL="0" distR="0">
            <wp:extent cx="5715000" cy="4029075"/>
            <wp:effectExtent l="0" t="0" r="0" b="9525"/>
            <wp:docPr id="12" name="Рисунок 12" descr="Каренёвский карьер-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Каренёвский карьер-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715000" cy="4029075"/>
                    </a:xfrm>
                    <a:prstGeom prst="rect">
                      <a:avLst/>
                    </a:prstGeom>
                    <a:noFill/>
                    <a:ln>
                      <a:noFill/>
                    </a:ln>
                  </pic:spPr>
                </pic:pic>
              </a:graphicData>
            </a:graphic>
          </wp:inline>
        </w:drawing>
      </w:r>
    </w:p>
    <w:p w:rsidR="00031CA6" w:rsidRDefault="00031CA6" w:rsidP="00031CA6"/>
    <w:p w:rsidR="00031CA6" w:rsidRDefault="00031CA6" w:rsidP="00031CA6"/>
    <w:p w:rsidR="00031CA6" w:rsidRDefault="00031CA6" w:rsidP="00031CA6">
      <w:r>
        <w:br w:type="page"/>
      </w:r>
    </w:p>
    <w:p w:rsidR="00031CA6" w:rsidRDefault="00031CA6" w:rsidP="00031CA6">
      <w:pPr>
        <w:jc w:val="right"/>
        <w:rPr>
          <w:rFonts w:ascii="Times New Roman" w:hAnsi="Times New Roman"/>
          <w:sz w:val="24"/>
          <w:szCs w:val="24"/>
        </w:rPr>
      </w:pPr>
      <w:r>
        <w:rPr>
          <w:rFonts w:ascii="Times New Roman" w:hAnsi="Times New Roman"/>
          <w:sz w:val="24"/>
          <w:szCs w:val="24"/>
        </w:rPr>
        <w:lastRenderedPageBreak/>
        <w:t>Рисунок 2</w:t>
      </w:r>
    </w:p>
    <w:p w:rsidR="00031CA6" w:rsidRDefault="00031CA6" w:rsidP="00031CA6">
      <w:pPr>
        <w:rPr>
          <w:rFonts w:ascii="Times New Roman" w:hAnsi="Times New Roman"/>
          <w:sz w:val="24"/>
          <w:szCs w:val="24"/>
        </w:rPr>
      </w:pPr>
    </w:p>
    <w:p w:rsidR="00031CA6" w:rsidRDefault="00031CA6" w:rsidP="00031CA6">
      <w:pPr>
        <w:jc w:val="center"/>
        <w:rPr>
          <w:rFonts w:ascii="Times New Roman" w:hAnsi="Times New Roman"/>
          <w:b/>
          <w:sz w:val="24"/>
          <w:szCs w:val="24"/>
        </w:rPr>
      </w:pPr>
      <w:r>
        <w:rPr>
          <w:rFonts w:ascii="Times New Roman" w:hAnsi="Times New Roman"/>
          <w:b/>
          <w:sz w:val="24"/>
          <w:szCs w:val="24"/>
        </w:rPr>
        <w:t xml:space="preserve">Схема расстановки аттракционов  </w:t>
      </w:r>
    </w:p>
    <w:p w:rsidR="00031CA6" w:rsidRDefault="00031CA6" w:rsidP="00031CA6">
      <w:pPr>
        <w:jc w:val="center"/>
        <w:rPr>
          <w:rFonts w:ascii="Times New Roman" w:hAnsi="Times New Roman"/>
          <w:b/>
          <w:sz w:val="24"/>
          <w:szCs w:val="24"/>
        </w:rPr>
      </w:pPr>
      <w:r>
        <w:rPr>
          <w:rFonts w:ascii="Times New Roman" w:hAnsi="Times New Roman"/>
          <w:b/>
          <w:sz w:val="24"/>
          <w:szCs w:val="24"/>
        </w:rPr>
        <w:t>на территории прибрежной зоны Коренёвского карьера</w:t>
      </w:r>
    </w:p>
    <w:p w:rsidR="00031CA6" w:rsidRDefault="00031CA6" w:rsidP="00031CA6">
      <w:pPr>
        <w:jc w:val="right"/>
      </w:pPr>
    </w:p>
    <w:p w:rsidR="00031CA6" w:rsidRDefault="00031CA6" w:rsidP="00031CA6">
      <w:r>
        <w:rPr>
          <w:noProof/>
          <w:lang w:eastAsia="ru-RU"/>
        </w:rPr>
        <w:drawing>
          <wp:inline distT="0" distB="0" distL="0" distR="0">
            <wp:extent cx="5972175" cy="4219575"/>
            <wp:effectExtent l="0" t="0" r="9525" b="9525"/>
            <wp:docPr id="11" name="Рисунок 11" descr="Каренёвский карьер-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Каренёвский карьер-2"/>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972175" cy="4219575"/>
                    </a:xfrm>
                    <a:prstGeom prst="rect">
                      <a:avLst/>
                    </a:prstGeom>
                    <a:noFill/>
                    <a:ln>
                      <a:noFill/>
                    </a:ln>
                  </pic:spPr>
                </pic:pic>
              </a:graphicData>
            </a:graphic>
          </wp:inline>
        </w:drawing>
      </w:r>
    </w:p>
    <w:p w:rsidR="00031CA6" w:rsidRDefault="00031CA6" w:rsidP="00031CA6"/>
    <w:p w:rsidR="00031CA6" w:rsidRDefault="00031CA6" w:rsidP="00031CA6"/>
    <w:p w:rsidR="00031CA6" w:rsidRDefault="00031CA6" w:rsidP="00031CA6"/>
    <w:p w:rsidR="00031CA6" w:rsidRDefault="00031CA6" w:rsidP="00031CA6"/>
    <w:p w:rsidR="00031CA6" w:rsidRDefault="00031CA6" w:rsidP="00031CA6"/>
    <w:p w:rsidR="00031CA6" w:rsidRDefault="00031CA6" w:rsidP="00031CA6"/>
    <w:p w:rsidR="00031CA6" w:rsidRDefault="00031CA6" w:rsidP="00031CA6"/>
    <w:p w:rsidR="00031CA6" w:rsidRDefault="00031CA6" w:rsidP="00031CA6"/>
    <w:p w:rsidR="00031CA6" w:rsidRDefault="00031CA6" w:rsidP="00031CA6"/>
    <w:p w:rsidR="00031CA6" w:rsidRDefault="00031CA6" w:rsidP="00031CA6"/>
    <w:p w:rsidR="00031CA6" w:rsidRDefault="00031CA6" w:rsidP="00031CA6">
      <w:pPr>
        <w:jc w:val="right"/>
        <w:rPr>
          <w:rFonts w:ascii="Times New Roman" w:hAnsi="Times New Roman"/>
          <w:sz w:val="24"/>
          <w:szCs w:val="24"/>
        </w:rPr>
      </w:pPr>
      <w:r>
        <w:rPr>
          <w:rFonts w:ascii="Times New Roman" w:hAnsi="Times New Roman"/>
          <w:sz w:val="24"/>
          <w:szCs w:val="24"/>
        </w:rPr>
        <w:lastRenderedPageBreak/>
        <w:t>Рисунок 3</w:t>
      </w:r>
    </w:p>
    <w:p w:rsidR="00031CA6" w:rsidRDefault="00031CA6" w:rsidP="00031CA6">
      <w:pPr>
        <w:jc w:val="center"/>
        <w:rPr>
          <w:rFonts w:ascii="Times New Roman" w:hAnsi="Times New Roman"/>
          <w:b/>
          <w:sz w:val="24"/>
          <w:szCs w:val="24"/>
        </w:rPr>
      </w:pPr>
    </w:p>
    <w:p w:rsidR="00031CA6" w:rsidRDefault="00031CA6" w:rsidP="00031CA6">
      <w:pPr>
        <w:jc w:val="center"/>
        <w:rPr>
          <w:rFonts w:ascii="Times New Roman" w:hAnsi="Times New Roman"/>
          <w:b/>
          <w:sz w:val="24"/>
          <w:szCs w:val="24"/>
        </w:rPr>
      </w:pPr>
      <w:r>
        <w:rPr>
          <w:rFonts w:ascii="Times New Roman" w:hAnsi="Times New Roman"/>
          <w:b/>
          <w:sz w:val="24"/>
          <w:szCs w:val="24"/>
        </w:rPr>
        <w:t>Внешний вид аттракционов</w:t>
      </w:r>
    </w:p>
    <w:p w:rsidR="00031CA6" w:rsidRDefault="00031CA6" w:rsidP="00031CA6">
      <w:pPr>
        <w:rPr>
          <w:rFonts w:ascii="Times New Roman" w:hAnsi="Times New Roman"/>
          <w:sz w:val="24"/>
          <w:szCs w:val="24"/>
        </w:rPr>
      </w:pPr>
    </w:p>
    <w:p w:rsidR="00031CA6" w:rsidRDefault="00031CA6" w:rsidP="00031CA6">
      <w:pPr>
        <w:numPr>
          <w:ilvl w:val="0"/>
          <w:numId w:val="8"/>
        </w:numPr>
        <w:contextualSpacing/>
        <w:rPr>
          <w:rFonts w:ascii="Times New Roman" w:hAnsi="Times New Roman"/>
          <w:sz w:val="24"/>
          <w:szCs w:val="24"/>
        </w:rPr>
      </w:pPr>
      <w:r>
        <w:rPr>
          <w:rFonts w:ascii="Times New Roman" w:hAnsi="Times New Roman"/>
          <w:sz w:val="24"/>
          <w:szCs w:val="24"/>
        </w:rPr>
        <w:t>Батут «Каскад-вышка»</w:t>
      </w:r>
    </w:p>
    <w:p w:rsidR="00031CA6" w:rsidRDefault="00031CA6" w:rsidP="00031CA6">
      <w:pPr>
        <w:ind w:left="1080"/>
        <w:contextualSpacing/>
        <w:rPr>
          <w:rFonts w:ascii="Times New Roman" w:hAnsi="Times New Roman"/>
          <w:sz w:val="24"/>
          <w:szCs w:val="24"/>
        </w:rPr>
      </w:pPr>
    </w:p>
    <w:p w:rsidR="00031CA6" w:rsidRDefault="00031CA6" w:rsidP="00031CA6">
      <w:pPr>
        <w:ind w:left="720"/>
        <w:contextualSpacing/>
        <w:jc w:val="center"/>
        <w:rPr>
          <w:rFonts w:ascii="Times New Roman" w:hAnsi="Times New Roman"/>
          <w:sz w:val="24"/>
          <w:szCs w:val="24"/>
        </w:rPr>
      </w:pPr>
      <w:r>
        <w:rPr>
          <w:rFonts w:ascii="Times New Roman" w:hAnsi="Times New Roman"/>
          <w:noProof/>
          <w:sz w:val="24"/>
          <w:szCs w:val="24"/>
          <w:lang w:eastAsia="ru-RU"/>
        </w:rPr>
        <w:drawing>
          <wp:inline distT="0" distB="0" distL="0" distR="0">
            <wp:extent cx="3267075" cy="2667000"/>
            <wp:effectExtent l="0" t="0" r="9525" b="0"/>
            <wp:docPr id="10" name="Рисунок 10"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267075" cy="2667000"/>
                    </a:xfrm>
                    <a:prstGeom prst="rect">
                      <a:avLst/>
                    </a:prstGeom>
                    <a:noFill/>
                    <a:ln>
                      <a:noFill/>
                    </a:ln>
                  </pic:spPr>
                </pic:pic>
              </a:graphicData>
            </a:graphic>
          </wp:inline>
        </w:drawing>
      </w:r>
    </w:p>
    <w:p w:rsidR="00031CA6" w:rsidRDefault="00031CA6" w:rsidP="00031CA6">
      <w:pPr>
        <w:ind w:left="720"/>
        <w:contextualSpacing/>
        <w:rPr>
          <w:rFonts w:ascii="Times New Roman" w:hAnsi="Times New Roman"/>
          <w:sz w:val="24"/>
          <w:szCs w:val="24"/>
        </w:rPr>
      </w:pPr>
    </w:p>
    <w:p w:rsidR="00031CA6" w:rsidRDefault="00031CA6" w:rsidP="00031CA6">
      <w:pPr>
        <w:ind w:left="720"/>
        <w:contextualSpacing/>
        <w:rPr>
          <w:rFonts w:ascii="Times New Roman" w:hAnsi="Times New Roman"/>
          <w:sz w:val="24"/>
          <w:szCs w:val="24"/>
        </w:rPr>
      </w:pPr>
    </w:p>
    <w:p w:rsidR="00031CA6" w:rsidRDefault="00031CA6" w:rsidP="00031CA6">
      <w:pPr>
        <w:ind w:left="720"/>
        <w:contextualSpacing/>
        <w:rPr>
          <w:rFonts w:ascii="Times New Roman" w:hAnsi="Times New Roman"/>
          <w:sz w:val="24"/>
          <w:szCs w:val="24"/>
        </w:rPr>
      </w:pPr>
    </w:p>
    <w:p w:rsidR="00031CA6" w:rsidRDefault="00031CA6" w:rsidP="00031CA6">
      <w:pPr>
        <w:ind w:left="720"/>
        <w:contextualSpacing/>
        <w:rPr>
          <w:rFonts w:ascii="Times New Roman" w:hAnsi="Times New Roman"/>
          <w:sz w:val="24"/>
          <w:szCs w:val="24"/>
        </w:rPr>
      </w:pPr>
    </w:p>
    <w:p w:rsidR="00031CA6" w:rsidRDefault="00031CA6" w:rsidP="00031CA6">
      <w:pPr>
        <w:ind w:left="720"/>
        <w:contextualSpacing/>
        <w:rPr>
          <w:rFonts w:ascii="Times New Roman" w:hAnsi="Times New Roman"/>
          <w:sz w:val="24"/>
          <w:szCs w:val="24"/>
        </w:rPr>
      </w:pPr>
    </w:p>
    <w:p w:rsidR="00031CA6" w:rsidRDefault="00031CA6" w:rsidP="00031CA6">
      <w:pPr>
        <w:ind w:left="720"/>
        <w:contextualSpacing/>
        <w:rPr>
          <w:rFonts w:ascii="Times New Roman" w:hAnsi="Times New Roman"/>
          <w:sz w:val="24"/>
          <w:szCs w:val="24"/>
        </w:rPr>
      </w:pPr>
    </w:p>
    <w:p w:rsidR="00031CA6" w:rsidRDefault="00031CA6" w:rsidP="00031CA6">
      <w:pPr>
        <w:numPr>
          <w:ilvl w:val="0"/>
          <w:numId w:val="8"/>
        </w:numPr>
        <w:contextualSpacing/>
        <w:rPr>
          <w:rFonts w:ascii="Times New Roman" w:hAnsi="Times New Roman"/>
          <w:sz w:val="24"/>
          <w:szCs w:val="24"/>
        </w:rPr>
      </w:pPr>
      <w:r>
        <w:rPr>
          <w:rFonts w:ascii="Times New Roman" w:hAnsi="Times New Roman"/>
          <w:sz w:val="24"/>
          <w:szCs w:val="24"/>
        </w:rPr>
        <w:t>Аттракцион «Твистер»</w:t>
      </w:r>
    </w:p>
    <w:p w:rsidR="00031CA6" w:rsidRDefault="00031CA6" w:rsidP="00031CA6">
      <w:pPr>
        <w:ind w:left="720"/>
        <w:contextualSpacing/>
        <w:jc w:val="center"/>
        <w:rPr>
          <w:rFonts w:ascii="Times New Roman" w:hAnsi="Times New Roman"/>
          <w:sz w:val="24"/>
          <w:szCs w:val="24"/>
        </w:rPr>
      </w:pPr>
    </w:p>
    <w:p w:rsidR="00031CA6" w:rsidRDefault="00031CA6" w:rsidP="00031CA6">
      <w:pPr>
        <w:ind w:left="720"/>
        <w:contextualSpacing/>
        <w:jc w:val="center"/>
        <w:rPr>
          <w:rFonts w:ascii="Times New Roman" w:hAnsi="Times New Roman"/>
          <w:sz w:val="24"/>
          <w:szCs w:val="24"/>
        </w:rPr>
      </w:pPr>
      <w:r>
        <w:rPr>
          <w:rFonts w:ascii="Times New Roman" w:hAnsi="Times New Roman"/>
          <w:noProof/>
          <w:sz w:val="24"/>
          <w:szCs w:val="24"/>
          <w:lang w:eastAsia="ru-RU"/>
        </w:rPr>
        <w:drawing>
          <wp:inline distT="0" distB="0" distL="0" distR="0">
            <wp:extent cx="3657600" cy="2009775"/>
            <wp:effectExtent l="0" t="0" r="0" b="0"/>
            <wp:docPr id="9" name="Рисунок 9"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657600" cy="2009775"/>
                    </a:xfrm>
                    <a:prstGeom prst="rect">
                      <a:avLst/>
                    </a:prstGeom>
                    <a:noFill/>
                    <a:ln>
                      <a:noFill/>
                    </a:ln>
                  </pic:spPr>
                </pic:pic>
              </a:graphicData>
            </a:graphic>
          </wp:inline>
        </w:drawing>
      </w:r>
    </w:p>
    <w:p w:rsidR="00031CA6" w:rsidRDefault="00031CA6" w:rsidP="00031CA6">
      <w:pPr>
        <w:ind w:left="720"/>
        <w:contextualSpacing/>
        <w:jc w:val="center"/>
        <w:rPr>
          <w:rFonts w:ascii="Times New Roman" w:hAnsi="Times New Roman"/>
          <w:sz w:val="24"/>
          <w:szCs w:val="24"/>
        </w:rPr>
      </w:pPr>
    </w:p>
    <w:p w:rsidR="00031CA6" w:rsidRDefault="00031CA6" w:rsidP="00031CA6">
      <w:pPr>
        <w:ind w:left="720"/>
        <w:contextualSpacing/>
        <w:jc w:val="center"/>
        <w:rPr>
          <w:rFonts w:ascii="Times New Roman" w:hAnsi="Times New Roman"/>
          <w:sz w:val="24"/>
          <w:szCs w:val="24"/>
        </w:rPr>
      </w:pPr>
    </w:p>
    <w:p w:rsidR="00031CA6" w:rsidRDefault="00031CA6" w:rsidP="00031CA6">
      <w:pPr>
        <w:ind w:left="720"/>
        <w:contextualSpacing/>
        <w:jc w:val="center"/>
        <w:rPr>
          <w:rFonts w:ascii="Times New Roman" w:hAnsi="Times New Roman"/>
          <w:sz w:val="24"/>
          <w:szCs w:val="24"/>
        </w:rPr>
      </w:pPr>
    </w:p>
    <w:p w:rsidR="00031CA6" w:rsidRDefault="00031CA6" w:rsidP="00031CA6">
      <w:pPr>
        <w:ind w:left="720"/>
        <w:contextualSpacing/>
        <w:jc w:val="center"/>
        <w:rPr>
          <w:rFonts w:ascii="Times New Roman" w:hAnsi="Times New Roman"/>
          <w:sz w:val="24"/>
          <w:szCs w:val="24"/>
        </w:rPr>
      </w:pPr>
    </w:p>
    <w:p w:rsidR="00031CA6" w:rsidRDefault="00031CA6" w:rsidP="00031CA6">
      <w:pPr>
        <w:ind w:left="720"/>
        <w:contextualSpacing/>
        <w:jc w:val="center"/>
        <w:rPr>
          <w:rFonts w:ascii="Times New Roman" w:hAnsi="Times New Roman"/>
          <w:sz w:val="24"/>
          <w:szCs w:val="24"/>
        </w:rPr>
      </w:pPr>
    </w:p>
    <w:p w:rsidR="00031CA6" w:rsidRDefault="00031CA6" w:rsidP="00031CA6">
      <w:pPr>
        <w:ind w:left="720"/>
        <w:contextualSpacing/>
        <w:jc w:val="center"/>
        <w:rPr>
          <w:rFonts w:ascii="Times New Roman" w:hAnsi="Times New Roman"/>
          <w:sz w:val="24"/>
          <w:szCs w:val="24"/>
        </w:rPr>
      </w:pPr>
    </w:p>
    <w:p w:rsidR="00031CA6" w:rsidRDefault="00031CA6" w:rsidP="00031CA6">
      <w:pPr>
        <w:ind w:left="720"/>
        <w:contextualSpacing/>
        <w:jc w:val="center"/>
        <w:rPr>
          <w:rFonts w:ascii="Times New Roman" w:hAnsi="Times New Roman"/>
          <w:sz w:val="24"/>
          <w:szCs w:val="24"/>
        </w:rPr>
      </w:pPr>
    </w:p>
    <w:p w:rsidR="00031CA6" w:rsidRDefault="00031CA6" w:rsidP="00031CA6">
      <w:pPr>
        <w:ind w:left="720"/>
        <w:contextualSpacing/>
        <w:jc w:val="center"/>
        <w:rPr>
          <w:rFonts w:ascii="Times New Roman" w:hAnsi="Times New Roman"/>
          <w:sz w:val="24"/>
          <w:szCs w:val="24"/>
        </w:rPr>
      </w:pPr>
    </w:p>
    <w:p w:rsidR="00031CA6" w:rsidRDefault="00031CA6" w:rsidP="00031CA6">
      <w:pPr>
        <w:ind w:left="720"/>
        <w:contextualSpacing/>
        <w:jc w:val="center"/>
        <w:rPr>
          <w:rFonts w:ascii="Times New Roman" w:hAnsi="Times New Roman"/>
          <w:sz w:val="24"/>
          <w:szCs w:val="24"/>
        </w:rPr>
      </w:pPr>
    </w:p>
    <w:p w:rsidR="00031CA6" w:rsidRDefault="00031CA6" w:rsidP="00031CA6">
      <w:pPr>
        <w:ind w:left="720"/>
        <w:contextualSpacing/>
        <w:jc w:val="center"/>
        <w:rPr>
          <w:rFonts w:ascii="Times New Roman" w:hAnsi="Times New Roman"/>
          <w:sz w:val="24"/>
          <w:szCs w:val="24"/>
        </w:rPr>
      </w:pPr>
    </w:p>
    <w:p w:rsidR="00031CA6" w:rsidRDefault="00031CA6" w:rsidP="00031CA6">
      <w:pPr>
        <w:numPr>
          <w:ilvl w:val="0"/>
          <w:numId w:val="8"/>
        </w:numPr>
        <w:contextualSpacing/>
        <w:rPr>
          <w:rFonts w:ascii="Times New Roman" w:hAnsi="Times New Roman"/>
          <w:sz w:val="24"/>
          <w:szCs w:val="24"/>
        </w:rPr>
      </w:pPr>
      <w:r>
        <w:rPr>
          <w:rFonts w:ascii="Times New Roman" w:hAnsi="Times New Roman"/>
          <w:sz w:val="24"/>
          <w:szCs w:val="24"/>
        </w:rPr>
        <w:t>Аттракцион «Скалодром»</w:t>
      </w:r>
    </w:p>
    <w:p w:rsidR="00031CA6" w:rsidRDefault="00031CA6" w:rsidP="00031CA6">
      <w:pPr>
        <w:ind w:left="720"/>
        <w:contextualSpacing/>
        <w:jc w:val="center"/>
        <w:rPr>
          <w:rFonts w:ascii="Times New Roman" w:hAnsi="Times New Roman"/>
          <w:sz w:val="24"/>
          <w:szCs w:val="24"/>
        </w:rPr>
      </w:pPr>
    </w:p>
    <w:p w:rsidR="00031CA6" w:rsidRDefault="00031CA6" w:rsidP="00031CA6">
      <w:pPr>
        <w:ind w:left="720"/>
        <w:contextualSpacing/>
        <w:jc w:val="center"/>
        <w:rPr>
          <w:rFonts w:ascii="Times New Roman" w:hAnsi="Times New Roman"/>
          <w:sz w:val="24"/>
          <w:szCs w:val="24"/>
        </w:rPr>
      </w:pPr>
      <w:r>
        <w:rPr>
          <w:rFonts w:ascii="Times New Roman" w:hAnsi="Times New Roman"/>
          <w:noProof/>
          <w:sz w:val="24"/>
          <w:szCs w:val="24"/>
          <w:lang w:eastAsia="ru-RU"/>
        </w:rPr>
        <w:drawing>
          <wp:inline distT="0" distB="0" distL="0" distR="0">
            <wp:extent cx="3714750" cy="3562350"/>
            <wp:effectExtent l="0" t="0" r="0" b="0"/>
            <wp:docPr id="8" name="Рисунок 8" descr="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14"/>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714750" cy="3562350"/>
                    </a:xfrm>
                    <a:prstGeom prst="rect">
                      <a:avLst/>
                    </a:prstGeom>
                    <a:noFill/>
                    <a:ln>
                      <a:noFill/>
                    </a:ln>
                  </pic:spPr>
                </pic:pic>
              </a:graphicData>
            </a:graphic>
          </wp:inline>
        </w:drawing>
      </w:r>
    </w:p>
    <w:p w:rsidR="00031CA6" w:rsidRDefault="00031CA6" w:rsidP="00031CA6">
      <w:pPr>
        <w:ind w:left="720"/>
        <w:contextualSpacing/>
        <w:jc w:val="center"/>
        <w:rPr>
          <w:rFonts w:ascii="Times New Roman" w:hAnsi="Times New Roman"/>
          <w:sz w:val="24"/>
          <w:szCs w:val="24"/>
        </w:rPr>
      </w:pPr>
    </w:p>
    <w:p w:rsidR="00031CA6" w:rsidRDefault="00031CA6" w:rsidP="00031CA6">
      <w:pPr>
        <w:ind w:left="720"/>
        <w:contextualSpacing/>
        <w:jc w:val="center"/>
        <w:rPr>
          <w:rFonts w:ascii="Times New Roman" w:hAnsi="Times New Roman"/>
          <w:sz w:val="24"/>
          <w:szCs w:val="24"/>
        </w:rPr>
      </w:pPr>
    </w:p>
    <w:p w:rsidR="00031CA6" w:rsidRDefault="00031CA6" w:rsidP="00031CA6">
      <w:pPr>
        <w:ind w:left="720"/>
        <w:contextualSpacing/>
        <w:jc w:val="center"/>
        <w:rPr>
          <w:rFonts w:ascii="Times New Roman" w:hAnsi="Times New Roman"/>
          <w:sz w:val="24"/>
          <w:szCs w:val="24"/>
        </w:rPr>
      </w:pPr>
    </w:p>
    <w:p w:rsidR="00031CA6" w:rsidRDefault="00031CA6" w:rsidP="00031CA6">
      <w:pPr>
        <w:numPr>
          <w:ilvl w:val="0"/>
          <w:numId w:val="8"/>
        </w:numPr>
        <w:contextualSpacing/>
        <w:rPr>
          <w:rFonts w:ascii="Times New Roman" w:hAnsi="Times New Roman"/>
          <w:sz w:val="24"/>
          <w:szCs w:val="24"/>
        </w:rPr>
      </w:pPr>
      <w:r>
        <w:rPr>
          <w:rFonts w:ascii="Times New Roman" w:hAnsi="Times New Roman"/>
          <w:sz w:val="24"/>
          <w:szCs w:val="24"/>
        </w:rPr>
        <w:t>Аттракцион «Бык Родео»</w:t>
      </w:r>
    </w:p>
    <w:p w:rsidR="00031CA6" w:rsidRDefault="00031CA6" w:rsidP="00031CA6">
      <w:pPr>
        <w:ind w:left="1080"/>
        <w:contextualSpacing/>
        <w:jc w:val="center"/>
        <w:rPr>
          <w:rFonts w:ascii="Times New Roman" w:hAnsi="Times New Roman"/>
          <w:sz w:val="24"/>
          <w:szCs w:val="24"/>
        </w:rPr>
      </w:pPr>
      <w:r>
        <w:rPr>
          <w:rFonts w:ascii="Times New Roman" w:hAnsi="Times New Roman"/>
          <w:noProof/>
          <w:sz w:val="24"/>
          <w:szCs w:val="24"/>
          <w:lang w:eastAsia="ru-RU"/>
        </w:rPr>
        <w:drawing>
          <wp:inline distT="0" distB="0" distL="0" distR="0">
            <wp:extent cx="4533900" cy="3009900"/>
            <wp:effectExtent l="0" t="0" r="0" b="0"/>
            <wp:docPr id="7" name="Рисунок 7" descr="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1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533900" cy="3009900"/>
                    </a:xfrm>
                    <a:prstGeom prst="rect">
                      <a:avLst/>
                    </a:prstGeom>
                    <a:noFill/>
                    <a:ln>
                      <a:noFill/>
                    </a:ln>
                  </pic:spPr>
                </pic:pic>
              </a:graphicData>
            </a:graphic>
          </wp:inline>
        </w:drawing>
      </w:r>
    </w:p>
    <w:p w:rsidR="00031CA6" w:rsidRDefault="00031CA6" w:rsidP="00031CA6">
      <w:pPr>
        <w:ind w:left="1080"/>
        <w:contextualSpacing/>
        <w:jc w:val="center"/>
        <w:rPr>
          <w:rFonts w:ascii="Times New Roman" w:hAnsi="Times New Roman"/>
          <w:sz w:val="24"/>
          <w:szCs w:val="24"/>
        </w:rPr>
      </w:pPr>
    </w:p>
    <w:p w:rsidR="00031CA6" w:rsidRDefault="00031CA6" w:rsidP="00031CA6">
      <w:pPr>
        <w:ind w:left="1080"/>
        <w:contextualSpacing/>
        <w:jc w:val="center"/>
        <w:rPr>
          <w:rFonts w:ascii="Times New Roman" w:hAnsi="Times New Roman"/>
          <w:sz w:val="24"/>
          <w:szCs w:val="24"/>
        </w:rPr>
      </w:pPr>
    </w:p>
    <w:p w:rsidR="00031CA6" w:rsidRDefault="00031CA6" w:rsidP="00031CA6">
      <w:pPr>
        <w:ind w:left="1080"/>
        <w:contextualSpacing/>
        <w:jc w:val="center"/>
        <w:rPr>
          <w:rFonts w:ascii="Times New Roman" w:hAnsi="Times New Roman"/>
          <w:sz w:val="24"/>
          <w:szCs w:val="24"/>
        </w:rPr>
      </w:pPr>
    </w:p>
    <w:p w:rsidR="00031CA6" w:rsidRDefault="00031CA6" w:rsidP="00031CA6">
      <w:pPr>
        <w:ind w:left="1080"/>
        <w:contextualSpacing/>
        <w:jc w:val="center"/>
        <w:rPr>
          <w:rFonts w:ascii="Times New Roman" w:hAnsi="Times New Roman"/>
          <w:sz w:val="24"/>
          <w:szCs w:val="24"/>
        </w:rPr>
      </w:pPr>
    </w:p>
    <w:p w:rsidR="00031CA6" w:rsidRDefault="00031CA6" w:rsidP="00031CA6">
      <w:pPr>
        <w:ind w:left="1080"/>
        <w:contextualSpacing/>
        <w:jc w:val="center"/>
        <w:rPr>
          <w:rFonts w:ascii="Times New Roman" w:hAnsi="Times New Roman"/>
          <w:sz w:val="24"/>
          <w:szCs w:val="24"/>
        </w:rPr>
      </w:pPr>
    </w:p>
    <w:p w:rsidR="00031CA6" w:rsidRDefault="00031CA6" w:rsidP="00031CA6">
      <w:pPr>
        <w:ind w:left="1080"/>
        <w:contextualSpacing/>
        <w:jc w:val="center"/>
        <w:rPr>
          <w:rFonts w:ascii="Times New Roman" w:hAnsi="Times New Roman"/>
          <w:sz w:val="24"/>
          <w:szCs w:val="24"/>
        </w:rPr>
      </w:pPr>
    </w:p>
    <w:p w:rsidR="00031CA6" w:rsidRDefault="00031CA6" w:rsidP="00031CA6">
      <w:pPr>
        <w:ind w:left="1080"/>
        <w:contextualSpacing/>
        <w:jc w:val="center"/>
        <w:rPr>
          <w:rFonts w:ascii="Times New Roman" w:hAnsi="Times New Roman"/>
          <w:sz w:val="24"/>
          <w:szCs w:val="24"/>
        </w:rPr>
      </w:pPr>
    </w:p>
    <w:p w:rsidR="00031CA6" w:rsidRDefault="00031CA6" w:rsidP="00031CA6">
      <w:pPr>
        <w:ind w:left="720"/>
        <w:contextualSpacing/>
        <w:jc w:val="center"/>
        <w:rPr>
          <w:rFonts w:ascii="Times New Roman" w:hAnsi="Times New Roman"/>
          <w:sz w:val="24"/>
          <w:szCs w:val="24"/>
        </w:rPr>
      </w:pPr>
    </w:p>
    <w:p w:rsidR="00031CA6" w:rsidRDefault="00031CA6" w:rsidP="00031CA6">
      <w:pPr>
        <w:ind w:left="720"/>
        <w:contextualSpacing/>
        <w:jc w:val="center"/>
        <w:rPr>
          <w:rFonts w:ascii="Times New Roman" w:hAnsi="Times New Roman"/>
          <w:sz w:val="24"/>
          <w:szCs w:val="24"/>
        </w:rPr>
      </w:pPr>
    </w:p>
    <w:p w:rsidR="00031CA6" w:rsidRDefault="00031CA6" w:rsidP="00031CA6">
      <w:pPr>
        <w:ind w:left="720"/>
        <w:contextualSpacing/>
        <w:jc w:val="center"/>
        <w:rPr>
          <w:rFonts w:ascii="Times New Roman" w:hAnsi="Times New Roman"/>
          <w:sz w:val="24"/>
          <w:szCs w:val="24"/>
        </w:rPr>
      </w:pPr>
    </w:p>
    <w:p w:rsidR="00031CA6" w:rsidRDefault="00031CA6" w:rsidP="00031CA6">
      <w:pPr>
        <w:numPr>
          <w:ilvl w:val="0"/>
          <w:numId w:val="8"/>
        </w:numPr>
        <w:contextualSpacing/>
        <w:rPr>
          <w:rFonts w:ascii="Times New Roman" w:hAnsi="Times New Roman"/>
          <w:sz w:val="24"/>
          <w:szCs w:val="24"/>
        </w:rPr>
      </w:pPr>
      <w:r>
        <w:rPr>
          <w:rFonts w:ascii="Times New Roman" w:hAnsi="Times New Roman"/>
          <w:sz w:val="24"/>
          <w:szCs w:val="24"/>
        </w:rPr>
        <w:t>Аттракцион «Angry birds»</w:t>
      </w:r>
    </w:p>
    <w:p w:rsidR="00031CA6" w:rsidRDefault="00031CA6" w:rsidP="00031CA6">
      <w:pPr>
        <w:ind w:left="720"/>
        <w:contextualSpacing/>
        <w:jc w:val="center"/>
        <w:rPr>
          <w:rFonts w:ascii="Times New Roman" w:hAnsi="Times New Roman"/>
          <w:sz w:val="24"/>
          <w:szCs w:val="24"/>
        </w:rPr>
      </w:pPr>
      <w:r>
        <w:rPr>
          <w:rFonts w:ascii="Times New Roman" w:hAnsi="Times New Roman"/>
          <w:noProof/>
          <w:sz w:val="24"/>
          <w:szCs w:val="24"/>
          <w:lang w:eastAsia="ru-RU"/>
        </w:rPr>
        <w:drawing>
          <wp:inline distT="0" distB="0" distL="0" distR="0">
            <wp:extent cx="4191000" cy="3190875"/>
            <wp:effectExtent l="0" t="0" r="0" b="9525"/>
            <wp:docPr id="6" name="Рисунок 6"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4"/>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191000" cy="3190875"/>
                    </a:xfrm>
                    <a:prstGeom prst="rect">
                      <a:avLst/>
                    </a:prstGeom>
                    <a:noFill/>
                    <a:ln>
                      <a:noFill/>
                    </a:ln>
                  </pic:spPr>
                </pic:pic>
              </a:graphicData>
            </a:graphic>
          </wp:inline>
        </w:drawing>
      </w:r>
    </w:p>
    <w:p w:rsidR="00031CA6" w:rsidRDefault="00031CA6" w:rsidP="00031CA6">
      <w:pPr>
        <w:ind w:left="720"/>
        <w:contextualSpacing/>
        <w:jc w:val="center"/>
        <w:rPr>
          <w:rFonts w:ascii="Times New Roman" w:hAnsi="Times New Roman"/>
          <w:sz w:val="24"/>
          <w:szCs w:val="24"/>
        </w:rPr>
      </w:pPr>
    </w:p>
    <w:p w:rsidR="00031CA6" w:rsidRDefault="00031CA6" w:rsidP="00031CA6">
      <w:pPr>
        <w:ind w:left="720"/>
        <w:contextualSpacing/>
        <w:jc w:val="center"/>
        <w:rPr>
          <w:rFonts w:ascii="Times New Roman" w:hAnsi="Times New Roman"/>
          <w:sz w:val="24"/>
          <w:szCs w:val="24"/>
        </w:rPr>
      </w:pPr>
    </w:p>
    <w:p w:rsidR="00031CA6" w:rsidRDefault="00031CA6" w:rsidP="00031CA6">
      <w:pPr>
        <w:ind w:left="720"/>
        <w:contextualSpacing/>
        <w:jc w:val="center"/>
        <w:rPr>
          <w:rFonts w:ascii="Times New Roman" w:hAnsi="Times New Roman"/>
          <w:sz w:val="24"/>
          <w:szCs w:val="24"/>
        </w:rPr>
      </w:pPr>
    </w:p>
    <w:p w:rsidR="00031CA6" w:rsidRDefault="00031CA6" w:rsidP="00031CA6">
      <w:pPr>
        <w:ind w:left="720"/>
        <w:contextualSpacing/>
        <w:jc w:val="center"/>
        <w:rPr>
          <w:rFonts w:ascii="Times New Roman" w:hAnsi="Times New Roman"/>
          <w:sz w:val="24"/>
          <w:szCs w:val="24"/>
        </w:rPr>
      </w:pPr>
    </w:p>
    <w:p w:rsidR="00031CA6" w:rsidRDefault="00031CA6" w:rsidP="00031CA6">
      <w:pPr>
        <w:ind w:left="720"/>
        <w:contextualSpacing/>
        <w:jc w:val="center"/>
        <w:rPr>
          <w:rFonts w:ascii="Times New Roman" w:hAnsi="Times New Roman"/>
          <w:sz w:val="24"/>
          <w:szCs w:val="24"/>
        </w:rPr>
      </w:pPr>
    </w:p>
    <w:p w:rsidR="00031CA6" w:rsidRDefault="00031CA6" w:rsidP="00031CA6">
      <w:pPr>
        <w:numPr>
          <w:ilvl w:val="0"/>
          <w:numId w:val="8"/>
        </w:numPr>
        <w:contextualSpacing/>
        <w:rPr>
          <w:rFonts w:ascii="Times New Roman" w:hAnsi="Times New Roman"/>
          <w:sz w:val="24"/>
          <w:szCs w:val="24"/>
        </w:rPr>
      </w:pPr>
      <w:r>
        <w:rPr>
          <w:rFonts w:ascii="Times New Roman" w:hAnsi="Times New Roman"/>
          <w:sz w:val="24"/>
          <w:szCs w:val="24"/>
        </w:rPr>
        <w:t>Аттракцион «</w:t>
      </w:r>
      <w:r>
        <w:rPr>
          <w:rFonts w:ascii="Times New Roman" w:hAnsi="Times New Roman"/>
          <w:sz w:val="24"/>
          <w:szCs w:val="24"/>
          <w:lang w:val="en-US"/>
        </w:rPr>
        <w:t>Полоса препятствий</w:t>
      </w:r>
      <w:r>
        <w:rPr>
          <w:rFonts w:ascii="Times New Roman" w:hAnsi="Times New Roman"/>
          <w:sz w:val="24"/>
          <w:szCs w:val="24"/>
        </w:rPr>
        <w:t>»</w:t>
      </w:r>
    </w:p>
    <w:p w:rsidR="00031CA6" w:rsidRDefault="00031CA6" w:rsidP="00031CA6">
      <w:pPr>
        <w:ind w:left="720"/>
        <w:contextualSpacing/>
        <w:jc w:val="center"/>
        <w:rPr>
          <w:rFonts w:ascii="Times New Roman" w:hAnsi="Times New Roman"/>
          <w:sz w:val="24"/>
          <w:szCs w:val="24"/>
        </w:rPr>
      </w:pPr>
    </w:p>
    <w:p w:rsidR="00031CA6" w:rsidRDefault="00031CA6" w:rsidP="00031CA6">
      <w:pPr>
        <w:ind w:left="720"/>
        <w:contextualSpacing/>
        <w:jc w:val="center"/>
        <w:rPr>
          <w:rFonts w:ascii="Times New Roman" w:hAnsi="Times New Roman"/>
          <w:sz w:val="24"/>
          <w:szCs w:val="24"/>
        </w:rPr>
      </w:pPr>
      <w:r>
        <w:rPr>
          <w:rFonts w:ascii="Times New Roman" w:hAnsi="Times New Roman"/>
          <w:noProof/>
          <w:sz w:val="24"/>
          <w:szCs w:val="24"/>
          <w:lang w:eastAsia="ru-RU"/>
        </w:rPr>
        <w:lastRenderedPageBreak/>
        <w:drawing>
          <wp:inline distT="0" distB="0" distL="0" distR="0">
            <wp:extent cx="3867150" cy="3867150"/>
            <wp:effectExtent l="0" t="0" r="0" b="0"/>
            <wp:docPr id="5" name="Рисунок 5"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867150" cy="3867150"/>
                    </a:xfrm>
                    <a:prstGeom prst="rect">
                      <a:avLst/>
                    </a:prstGeom>
                    <a:noFill/>
                    <a:ln>
                      <a:noFill/>
                    </a:ln>
                  </pic:spPr>
                </pic:pic>
              </a:graphicData>
            </a:graphic>
          </wp:inline>
        </w:drawing>
      </w:r>
    </w:p>
    <w:p w:rsidR="00031CA6" w:rsidRDefault="00031CA6" w:rsidP="00031CA6">
      <w:pPr>
        <w:ind w:left="720"/>
        <w:contextualSpacing/>
        <w:jc w:val="center"/>
        <w:rPr>
          <w:rFonts w:ascii="Times New Roman" w:hAnsi="Times New Roman"/>
          <w:sz w:val="24"/>
          <w:szCs w:val="24"/>
        </w:rPr>
      </w:pPr>
    </w:p>
    <w:p w:rsidR="00031CA6" w:rsidRDefault="00031CA6" w:rsidP="00031CA6">
      <w:pPr>
        <w:ind w:left="720"/>
        <w:contextualSpacing/>
        <w:jc w:val="center"/>
        <w:rPr>
          <w:rFonts w:ascii="Times New Roman" w:hAnsi="Times New Roman"/>
          <w:sz w:val="24"/>
          <w:szCs w:val="24"/>
        </w:rPr>
      </w:pPr>
    </w:p>
    <w:p w:rsidR="00031CA6" w:rsidRDefault="00031CA6" w:rsidP="00031CA6">
      <w:pPr>
        <w:ind w:left="720"/>
        <w:contextualSpacing/>
        <w:jc w:val="center"/>
        <w:rPr>
          <w:rFonts w:ascii="Times New Roman" w:hAnsi="Times New Roman"/>
          <w:sz w:val="24"/>
          <w:szCs w:val="24"/>
        </w:rPr>
      </w:pPr>
    </w:p>
    <w:p w:rsidR="00031CA6" w:rsidRDefault="00031CA6" w:rsidP="00031CA6">
      <w:pPr>
        <w:ind w:left="720"/>
        <w:contextualSpacing/>
        <w:jc w:val="center"/>
        <w:rPr>
          <w:rFonts w:ascii="Times New Roman" w:hAnsi="Times New Roman"/>
          <w:sz w:val="24"/>
          <w:szCs w:val="24"/>
        </w:rPr>
      </w:pPr>
    </w:p>
    <w:p w:rsidR="00031CA6" w:rsidRDefault="00031CA6" w:rsidP="00031CA6">
      <w:pPr>
        <w:ind w:left="720"/>
        <w:contextualSpacing/>
        <w:jc w:val="center"/>
        <w:rPr>
          <w:rFonts w:ascii="Times New Roman" w:hAnsi="Times New Roman"/>
          <w:sz w:val="24"/>
          <w:szCs w:val="24"/>
        </w:rPr>
      </w:pPr>
    </w:p>
    <w:p w:rsidR="00031CA6" w:rsidRDefault="00031CA6" w:rsidP="00031CA6">
      <w:pPr>
        <w:numPr>
          <w:ilvl w:val="0"/>
          <w:numId w:val="8"/>
        </w:numPr>
        <w:contextualSpacing/>
        <w:rPr>
          <w:rFonts w:ascii="Times New Roman" w:hAnsi="Times New Roman"/>
          <w:sz w:val="24"/>
          <w:szCs w:val="24"/>
        </w:rPr>
      </w:pPr>
      <w:r>
        <w:rPr>
          <w:rFonts w:ascii="Times New Roman" w:hAnsi="Times New Roman"/>
          <w:sz w:val="24"/>
          <w:szCs w:val="24"/>
        </w:rPr>
        <w:t>Аттракцион «Банджи Ран»</w:t>
      </w:r>
    </w:p>
    <w:p w:rsidR="00031CA6" w:rsidRDefault="00031CA6" w:rsidP="00031CA6">
      <w:pPr>
        <w:rPr>
          <w:rFonts w:ascii="Times New Roman" w:hAnsi="Times New Roman"/>
          <w:sz w:val="24"/>
          <w:szCs w:val="24"/>
        </w:rPr>
      </w:pPr>
    </w:p>
    <w:p w:rsidR="00031CA6" w:rsidRDefault="00031CA6" w:rsidP="00031CA6">
      <w:pPr>
        <w:jc w:val="center"/>
        <w:rPr>
          <w:rFonts w:ascii="Times New Roman" w:hAnsi="Times New Roman"/>
          <w:sz w:val="24"/>
          <w:szCs w:val="24"/>
        </w:rPr>
      </w:pPr>
      <w:r>
        <w:rPr>
          <w:rFonts w:ascii="Times New Roman" w:hAnsi="Times New Roman"/>
          <w:noProof/>
          <w:sz w:val="24"/>
          <w:szCs w:val="24"/>
          <w:lang w:eastAsia="ru-RU"/>
        </w:rPr>
        <w:drawing>
          <wp:inline distT="0" distB="0" distL="0" distR="0">
            <wp:extent cx="4838700" cy="3314700"/>
            <wp:effectExtent l="0" t="0" r="0" b="0"/>
            <wp:docPr id="4" name="Рисунок 4" descr="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6"/>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838700" cy="3314700"/>
                    </a:xfrm>
                    <a:prstGeom prst="rect">
                      <a:avLst/>
                    </a:prstGeom>
                    <a:noFill/>
                    <a:ln>
                      <a:noFill/>
                    </a:ln>
                  </pic:spPr>
                </pic:pic>
              </a:graphicData>
            </a:graphic>
          </wp:inline>
        </w:drawing>
      </w:r>
    </w:p>
    <w:p w:rsidR="00031CA6" w:rsidRDefault="00031CA6" w:rsidP="00031CA6">
      <w:pPr>
        <w:jc w:val="center"/>
        <w:rPr>
          <w:rFonts w:ascii="Times New Roman" w:hAnsi="Times New Roman"/>
          <w:sz w:val="24"/>
          <w:szCs w:val="24"/>
        </w:rPr>
      </w:pPr>
    </w:p>
    <w:p w:rsidR="00031CA6" w:rsidRDefault="00031CA6" w:rsidP="00031CA6">
      <w:pPr>
        <w:ind w:left="720"/>
        <w:contextualSpacing/>
        <w:jc w:val="center"/>
        <w:rPr>
          <w:rFonts w:ascii="Times New Roman" w:hAnsi="Times New Roman"/>
          <w:sz w:val="24"/>
          <w:szCs w:val="24"/>
        </w:rPr>
      </w:pPr>
    </w:p>
    <w:p w:rsidR="00031CA6" w:rsidRDefault="00031CA6" w:rsidP="00031CA6">
      <w:pPr>
        <w:ind w:left="720"/>
        <w:contextualSpacing/>
        <w:jc w:val="center"/>
        <w:rPr>
          <w:rFonts w:ascii="Times New Roman" w:hAnsi="Times New Roman"/>
          <w:sz w:val="24"/>
          <w:szCs w:val="24"/>
        </w:rPr>
      </w:pPr>
    </w:p>
    <w:p w:rsidR="00031CA6" w:rsidRDefault="00031CA6" w:rsidP="00031CA6">
      <w:pPr>
        <w:numPr>
          <w:ilvl w:val="0"/>
          <w:numId w:val="8"/>
        </w:numPr>
        <w:contextualSpacing/>
        <w:rPr>
          <w:rFonts w:ascii="Times New Roman" w:hAnsi="Times New Roman"/>
          <w:sz w:val="24"/>
          <w:szCs w:val="24"/>
        </w:rPr>
      </w:pPr>
      <w:r>
        <w:rPr>
          <w:rFonts w:ascii="Times New Roman" w:hAnsi="Times New Roman"/>
          <w:sz w:val="24"/>
          <w:szCs w:val="24"/>
        </w:rPr>
        <w:t>Аттракцион «Банджи Трамплин»</w:t>
      </w:r>
    </w:p>
    <w:p w:rsidR="00031CA6" w:rsidRDefault="00031CA6" w:rsidP="00031CA6">
      <w:pPr>
        <w:ind w:left="720"/>
        <w:contextualSpacing/>
        <w:jc w:val="center"/>
        <w:rPr>
          <w:rFonts w:ascii="Times New Roman" w:hAnsi="Times New Roman"/>
          <w:sz w:val="24"/>
          <w:szCs w:val="24"/>
        </w:rPr>
      </w:pPr>
    </w:p>
    <w:p w:rsidR="00031CA6" w:rsidRDefault="00031CA6" w:rsidP="00031CA6">
      <w:pPr>
        <w:ind w:left="720"/>
        <w:contextualSpacing/>
        <w:jc w:val="center"/>
        <w:rPr>
          <w:rFonts w:ascii="Times New Roman" w:hAnsi="Times New Roman"/>
          <w:sz w:val="24"/>
          <w:szCs w:val="24"/>
        </w:rPr>
      </w:pPr>
      <w:r>
        <w:rPr>
          <w:rFonts w:ascii="Times New Roman" w:hAnsi="Times New Roman"/>
          <w:noProof/>
          <w:sz w:val="24"/>
          <w:szCs w:val="24"/>
          <w:lang w:eastAsia="ru-RU"/>
        </w:rPr>
        <w:drawing>
          <wp:inline distT="0" distB="0" distL="0" distR="0">
            <wp:extent cx="3390900" cy="3486150"/>
            <wp:effectExtent l="0" t="0" r="0" b="0"/>
            <wp:docPr id="3" name="Рисунок 3" descr="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10"/>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390900" cy="3486150"/>
                    </a:xfrm>
                    <a:prstGeom prst="rect">
                      <a:avLst/>
                    </a:prstGeom>
                    <a:noFill/>
                    <a:ln>
                      <a:noFill/>
                    </a:ln>
                  </pic:spPr>
                </pic:pic>
              </a:graphicData>
            </a:graphic>
          </wp:inline>
        </w:drawing>
      </w:r>
    </w:p>
    <w:p w:rsidR="00031CA6" w:rsidRDefault="00031CA6" w:rsidP="00031CA6">
      <w:pPr>
        <w:ind w:left="720"/>
        <w:contextualSpacing/>
        <w:jc w:val="center"/>
        <w:rPr>
          <w:rFonts w:ascii="Times New Roman" w:hAnsi="Times New Roman"/>
          <w:sz w:val="24"/>
          <w:szCs w:val="24"/>
        </w:rPr>
      </w:pPr>
    </w:p>
    <w:p w:rsidR="00031CA6" w:rsidRDefault="00031CA6" w:rsidP="00031CA6">
      <w:pPr>
        <w:ind w:left="720"/>
        <w:contextualSpacing/>
        <w:jc w:val="center"/>
        <w:rPr>
          <w:rFonts w:ascii="Times New Roman" w:hAnsi="Times New Roman"/>
          <w:sz w:val="24"/>
          <w:szCs w:val="24"/>
        </w:rPr>
      </w:pPr>
    </w:p>
    <w:p w:rsidR="00031CA6" w:rsidRDefault="00031CA6" w:rsidP="00031CA6">
      <w:pPr>
        <w:ind w:left="720"/>
        <w:contextualSpacing/>
        <w:jc w:val="center"/>
        <w:rPr>
          <w:rFonts w:ascii="Times New Roman" w:hAnsi="Times New Roman"/>
          <w:sz w:val="24"/>
          <w:szCs w:val="24"/>
        </w:rPr>
      </w:pPr>
    </w:p>
    <w:p w:rsidR="00031CA6" w:rsidRDefault="00031CA6" w:rsidP="00031CA6">
      <w:pPr>
        <w:ind w:left="720"/>
        <w:contextualSpacing/>
        <w:jc w:val="center"/>
        <w:rPr>
          <w:rFonts w:ascii="Times New Roman" w:hAnsi="Times New Roman"/>
          <w:sz w:val="24"/>
          <w:szCs w:val="24"/>
        </w:rPr>
      </w:pPr>
    </w:p>
    <w:p w:rsidR="00031CA6" w:rsidRDefault="00031CA6" w:rsidP="00031CA6">
      <w:pPr>
        <w:ind w:left="720"/>
        <w:contextualSpacing/>
        <w:jc w:val="center"/>
        <w:rPr>
          <w:rFonts w:ascii="Times New Roman" w:hAnsi="Times New Roman"/>
          <w:sz w:val="24"/>
          <w:szCs w:val="24"/>
        </w:rPr>
      </w:pPr>
    </w:p>
    <w:p w:rsidR="00031CA6" w:rsidRDefault="00031CA6" w:rsidP="00031CA6">
      <w:pPr>
        <w:ind w:left="720"/>
        <w:contextualSpacing/>
        <w:jc w:val="center"/>
        <w:rPr>
          <w:rFonts w:ascii="Times New Roman" w:hAnsi="Times New Roman"/>
          <w:sz w:val="24"/>
          <w:szCs w:val="24"/>
        </w:rPr>
      </w:pPr>
    </w:p>
    <w:p w:rsidR="00031CA6" w:rsidRDefault="00031CA6" w:rsidP="00031CA6">
      <w:pPr>
        <w:ind w:left="720"/>
        <w:contextualSpacing/>
        <w:jc w:val="center"/>
        <w:rPr>
          <w:rFonts w:ascii="Times New Roman" w:hAnsi="Times New Roman"/>
          <w:sz w:val="24"/>
          <w:szCs w:val="24"/>
        </w:rPr>
      </w:pPr>
    </w:p>
    <w:p w:rsidR="00031CA6" w:rsidRDefault="00031CA6" w:rsidP="00031CA6">
      <w:pPr>
        <w:ind w:left="720"/>
        <w:contextualSpacing/>
        <w:jc w:val="center"/>
        <w:rPr>
          <w:rFonts w:ascii="Times New Roman" w:hAnsi="Times New Roman"/>
          <w:sz w:val="24"/>
          <w:szCs w:val="24"/>
        </w:rPr>
      </w:pPr>
    </w:p>
    <w:p w:rsidR="00031CA6" w:rsidRDefault="00031CA6" w:rsidP="00031CA6">
      <w:pPr>
        <w:numPr>
          <w:ilvl w:val="0"/>
          <w:numId w:val="8"/>
        </w:numPr>
        <w:contextualSpacing/>
        <w:rPr>
          <w:rFonts w:ascii="Times New Roman" w:hAnsi="Times New Roman"/>
          <w:sz w:val="24"/>
          <w:szCs w:val="24"/>
        </w:rPr>
      </w:pPr>
      <w:r>
        <w:rPr>
          <w:rFonts w:ascii="Times New Roman" w:hAnsi="Times New Roman"/>
          <w:sz w:val="24"/>
          <w:szCs w:val="24"/>
        </w:rPr>
        <w:t>Аттракцион «Радиоуправляемые джипы»</w:t>
      </w:r>
    </w:p>
    <w:p w:rsidR="00031CA6" w:rsidRDefault="00031CA6" w:rsidP="00031CA6">
      <w:pPr>
        <w:ind w:left="720"/>
        <w:contextualSpacing/>
        <w:rPr>
          <w:rFonts w:ascii="Times New Roman" w:hAnsi="Times New Roman"/>
          <w:sz w:val="24"/>
          <w:szCs w:val="24"/>
        </w:rPr>
      </w:pPr>
    </w:p>
    <w:p w:rsidR="00031CA6" w:rsidRDefault="00031CA6" w:rsidP="00031CA6">
      <w:pPr>
        <w:ind w:left="720"/>
        <w:contextualSpacing/>
        <w:rPr>
          <w:rFonts w:ascii="Times New Roman" w:hAnsi="Times New Roman"/>
          <w:sz w:val="24"/>
          <w:szCs w:val="24"/>
        </w:rPr>
      </w:pPr>
    </w:p>
    <w:p w:rsidR="00031CA6" w:rsidRDefault="00031CA6" w:rsidP="00031CA6">
      <w:pPr>
        <w:ind w:left="720"/>
        <w:contextualSpacing/>
        <w:jc w:val="center"/>
        <w:rPr>
          <w:rFonts w:ascii="Times New Roman" w:hAnsi="Times New Roman"/>
          <w:sz w:val="24"/>
          <w:szCs w:val="24"/>
        </w:rPr>
      </w:pPr>
      <w:r>
        <w:rPr>
          <w:rFonts w:ascii="Times New Roman" w:hAnsi="Times New Roman"/>
          <w:noProof/>
          <w:sz w:val="24"/>
          <w:szCs w:val="24"/>
          <w:lang w:eastAsia="ru-RU"/>
        </w:rPr>
        <w:drawing>
          <wp:inline distT="0" distB="0" distL="0" distR="0">
            <wp:extent cx="4638675" cy="2238375"/>
            <wp:effectExtent l="0" t="0" r="0" b="9525"/>
            <wp:docPr id="2" name="Рисунок 2" descr="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15"/>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638675" cy="2238375"/>
                    </a:xfrm>
                    <a:prstGeom prst="rect">
                      <a:avLst/>
                    </a:prstGeom>
                    <a:noFill/>
                    <a:ln>
                      <a:noFill/>
                    </a:ln>
                  </pic:spPr>
                </pic:pic>
              </a:graphicData>
            </a:graphic>
          </wp:inline>
        </w:drawing>
      </w:r>
    </w:p>
    <w:p w:rsidR="00031CA6" w:rsidRDefault="00031CA6" w:rsidP="00031CA6">
      <w:pPr>
        <w:ind w:left="720"/>
        <w:contextualSpacing/>
        <w:jc w:val="center"/>
        <w:rPr>
          <w:rFonts w:ascii="Times New Roman" w:hAnsi="Times New Roman"/>
          <w:sz w:val="24"/>
          <w:szCs w:val="24"/>
        </w:rPr>
      </w:pPr>
    </w:p>
    <w:p w:rsidR="00031CA6" w:rsidRDefault="00031CA6" w:rsidP="00031CA6">
      <w:pPr>
        <w:ind w:left="720"/>
        <w:contextualSpacing/>
        <w:jc w:val="center"/>
        <w:rPr>
          <w:rFonts w:ascii="Times New Roman" w:hAnsi="Times New Roman"/>
          <w:sz w:val="24"/>
          <w:szCs w:val="24"/>
        </w:rPr>
      </w:pPr>
    </w:p>
    <w:p w:rsidR="00031CA6" w:rsidRDefault="00031CA6" w:rsidP="00031CA6">
      <w:pPr>
        <w:ind w:left="720"/>
        <w:contextualSpacing/>
        <w:jc w:val="center"/>
        <w:rPr>
          <w:rFonts w:ascii="Times New Roman" w:hAnsi="Times New Roman"/>
          <w:sz w:val="24"/>
          <w:szCs w:val="24"/>
        </w:rPr>
      </w:pPr>
    </w:p>
    <w:p w:rsidR="00031CA6" w:rsidRDefault="00031CA6" w:rsidP="00031CA6">
      <w:pPr>
        <w:ind w:left="720"/>
        <w:contextualSpacing/>
        <w:jc w:val="center"/>
        <w:rPr>
          <w:rFonts w:ascii="Times New Roman" w:hAnsi="Times New Roman"/>
          <w:sz w:val="24"/>
          <w:szCs w:val="24"/>
        </w:rPr>
      </w:pPr>
    </w:p>
    <w:p w:rsidR="00031CA6" w:rsidRDefault="00031CA6" w:rsidP="00031CA6">
      <w:pPr>
        <w:ind w:left="720"/>
        <w:contextualSpacing/>
        <w:jc w:val="center"/>
        <w:rPr>
          <w:rFonts w:ascii="Times New Roman" w:hAnsi="Times New Roman"/>
          <w:sz w:val="24"/>
          <w:szCs w:val="24"/>
        </w:rPr>
      </w:pPr>
    </w:p>
    <w:p w:rsidR="00031CA6" w:rsidRDefault="00031CA6" w:rsidP="00031CA6">
      <w:pPr>
        <w:ind w:left="720"/>
        <w:contextualSpacing/>
        <w:jc w:val="center"/>
        <w:rPr>
          <w:rFonts w:ascii="Times New Roman" w:hAnsi="Times New Roman"/>
          <w:sz w:val="24"/>
          <w:szCs w:val="24"/>
        </w:rPr>
      </w:pPr>
    </w:p>
    <w:p w:rsidR="00031CA6" w:rsidRDefault="00031CA6" w:rsidP="00031CA6">
      <w:pPr>
        <w:ind w:left="720"/>
        <w:contextualSpacing/>
        <w:jc w:val="center"/>
        <w:rPr>
          <w:rFonts w:ascii="Times New Roman" w:hAnsi="Times New Roman"/>
          <w:sz w:val="24"/>
          <w:szCs w:val="24"/>
        </w:rPr>
      </w:pPr>
    </w:p>
    <w:p w:rsidR="00031CA6" w:rsidRDefault="00031CA6" w:rsidP="00031CA6">
      <w:pPr>
        <w:numPr>
          <w:ilvl w:val="0"/>
          <w:numId w:val="8"/>
        </w:numPr>
        <w:contextualSpacing/>
        <w:rPr>
          <w:rFonts w:ascii="Times New Roman" w:hAnsi="Times New Roman"/>
          <w:sz w:val="24"/>
          <w:szCs w:val="24"/>
        </w:rPr>
      </w:pPr>
      <w:r>
        <w:rPr>
          <w:rFonts w:ascii="Times New Roman" w:hAnsi="Times New Roman"/>
          <w:sz w:val="24"/>
          <w:szCs w:val="24"/>
        </w:rPr>
        <w:t>Аттракцион «Тир Робин Гуд»</w:t>
      </w:r>
    </w:p>
    <w:p w:rsidR="00031CA6" w:rsidRDefault="00031CA6" w:rsidP="00031CA6">
      <w:pPr>
        <w:rPr>
          <w:rFonts w:ascii="Times New Roman" w:hAnsi="Times New Roman"/>
          <w:sz w:val="24"/>
          <w:szCs w:val="24"/>
        </w:rPr>
      </w:pPr>
    </w:p>
    <w:p w:rsidR="00031CA6" w:rsidRDefault="00031CA6" w:rsidP="00031CA6">
      <w:pPr>
        <w:rPr>
          <w:rFonts w:ascii="Times New Roman" w:hAnsi="Times New Roman"/>
          <w:sz w:val="24"/>
          <w:szCs w:val="24"/>
        </w:rPr>
      </w:pPr>
    </w:p>
    <w:p w:rsidR="00031CA6" w:rsidRDefault="00031CA6" w:rsidP="00031CA6">
      <w:pPr>
        <w:ind w:left="567"/>
        <w:contextualSpacing/>
        <w:jc w:val="center"/>
        <w:rPr>
          <w:rFonts w:ascii="Times New Roman" w:hAnsi="Times New Roman"/>
          <w:sz w:val="24"/>
          <w:szCs w:val="24"/>
        </w:rPr>
      </w:pPr>
      <w:r>
        <w:rPr>
          <w:rFonts w:ascii="Times New Roman" w:hAnsi="Times New Roman"/>
          <w:noProof/>
          <w:sz w:val="24"/>
          <w:szCs w:val="24"/>
          <w:lang w:eastAsia="ru-RU"/>
        </w:rPr>
        <w:drawing>
          <wp:inline distT="0" distB="0" distL="0" distR="0">
            <wp:extent cx="4714875" cy="3124200"/>
            <wp:effectExtent l="0" t="0" r="9525" b="0"/>
            <wp:docPr id="1" name="Рисунок 1" descr="origin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original"/>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714875" cy="3124200"/>
                    </a:xfrm>
                    <a:prstGeom prst="rect">
                      <a:avLst/>
                    </a:prstGeom>
                    <a:noFill/>
                    <a:ln>
                      <a:noFill/>
                    </a:ln>
                  </pic:spPr>
                </pic:pic>
              </a:graphicData>
            </a:graphic>
          </wp:inline>
        </w:drawing>
      </w:r>
    </w:p>
    <w:p w:rsidR="00031CA6" w:rsidRDefault="00031CA6" w:rsidP="00031CA6">
      <w:pPr>
        <w:ind w:left="720"/>
        <w:contextualSpacing/>
        <w:jc w:val="center"/>
        <w:rPr>
          <w:rFonts w:ascii="Times New Roman" w:hAnsi="Times New Roman"/>
          <w:sz w:val="24"/>
          <w:szCs w:val="24"/>
        </w:rPr>
      </w:pPr>
    </w:p>
    <w:p w:rsidR="00031CA6" w:rsidRDefault="00031CA6" w:rsidP="00031CA6">
      <w:pPr>
        <w:ind w:left="720"/>
        <w:contextualSpacing/>
        <w:jc w:val="center"/>
        <w:rPr>
          <w:rFonts w:ascii="Times New Roman" w:hAnsi="Times New Roman"/>
          <w:sz w:val="24"/>
          <w:szCs w:val="24"/>
        </w:rPr>
      </w:pPr>
    </w:p>
    <w:p w:rsidR="00031CA6" w:rsidRDefault="00031CA6" w:rsidP="00031CA6">
      <w:pPr>
        <w:tabs>
          <w:tab w:val="left" w:pos="7560"/>
          <w:tab w:val="left" w:pos="8100"/>
        </w:tabs>
        <w:spacing w:after="0" w:line="240" w:lineRule="auto"/>
        <w:jc w:val="both"/>
        <w:rPr>
          <w:rFonts w:ascii="Times New Roman" w:hAnsi="Times New Roman"/>
          <w:sz w:val="24"/>
          <w:szCs w:val="24"/>
          <w:lang w:eastAsia="ru-RU"/>
        </w:rPr>
      </w:pPr>
    </w:p>
    <w:p w:rsidR="00031CA6" w:rsidRDefault="00031CA6" w:rsidP="00031CA6">
      <w:pPr>
        <w:tabs>
          <w:tab w:val="left" w:pos="7560"/>
          <w:tab w:val="left" w:pos="8100"/>
        </w:tabs>
        <w:spacing w:after="0" w:line="240" w:lineRule="auto"/>
        <w:jc w:val="both"/>
        <w:rPr>
          <w:rFonts w:ascii="Times New Roman" w:hAnsi="Times New Roman"/>
          <w:sz w:val="24"/>
          <w:szCs w:val="24"/>
          <w:lang w:eastAsia="ru-RU"/>
        </w:rPr>
      </w:pPr>
    </w:p>
    <w:p w:rsidR="00031CA6" w:rsidRDefault="00031CA6" w:rsidP="00031CA6">
      <w:pPr>
        <w:tabs>
          <w:tab w:val="left" w:pos="7560"/>
          <w:tab w:val="left" w:pos="8100"/>
        </w:tabs>
        <w:spacing w:after="0" w:line="240" w:lineRule="auto"/>
        <w:jc w:val="both"/>
        <w:rPr>
          <w:rFonts w:ascii="Times New Roman" w:hAnsi="Times New Roman"/>
          <w:sz w:val="24"/>
          <w:szCs w:val="24"/>
          <w:lang w:eastAsia="ru-RU"/>
        </w:rPr>
      </w:pPr>
    </w:p>
    <w:p w:rsidR="00031CA6" w:rsidRDefault="00031CA6" w:rsidP="00031CA6">
      <w:pPr>
        <w:tabs>
          <w:tab w:val="left" w:pos="7560"/>
          <w:tab w:val="left" w:pos="8100"/>
        </w:tabs>
        <w:spacing w:after="0" w:line="240" w:lineRule="auto"/>
        <w:jc w:val="both"/>
        <w:rPr>
          <w:rFonts w:ascii="Times New Roman" w:hAnsi="Times New Roman"/>
          <w:sz w:val="24"/>
          <w:szCs w:val="24"/>
          <w:lang w:eastAsia="ru-RU"/>
        </w:rPr>
      </w:pPr>
    </w:p>
    <w:p w:rsidR="00031CA6" w:rsidRDefault="00031CA6" w:rsidP="00031CA6">
      <w:pPr>
        <w:tabs>
          <w:tab w:val="left" w:pos="7560"/>
          <w:tab w:val="left" w:pos="8100"/>
        </w:tabs>
        <w:spacing w:after="0" w:line="240" w:lineRule="auto"/>
        <w:jc w:val="both"/>
        <w:rPr>
          <w:rFonts w:ascii="Times New Roman" w:hAnsi="Times New Roman"/>
          <w:sz w:val="24"/>
          <w:szCs w:val="24"/>
          <w:lang w:eastAsia="ru-RU"/>
        </w:rPr>
      </w:pPr>
    </w:p>
    <w:p w:rsidR="00031CA6" w:rsidRDefault="00031CA6" w:rsidP="00031CA6">
      <w:pPr>
        <w:tabs>
          <w:tab w:val="left" w:pos="7560"/>
          <w:tab w:val="left" w:pos="8100"/>
        </w:tabs>
        <w:spacing w:after="0" w:line="240" w:lineRule="auto"/>
        <w:jc w:val="both"/>
        <w:rPr>
          <w:rFonts w:ascii="Times New Roman" w:hAnsi="Times New Roman"/>
          <w:sz w:val="24"/>
          <w:szCs w:val="24"/>
          <w:lang w:eastAsia="ru-RU"/>
        </w:rPr>
      </w:pPr>
    </w:p>
    <w:p w:rsidR="00031CA6" w:rsidRDefault="00031CA6" w:rsidP="00031CA6">
      <w:pPr>
        <w:tabs>
          <w:tab w:val="left" w:pos="7560"/>
          <w:tab w:val="left" w:pos="8100"/>
        </w:tabs>
        <w:spacing w:after="0" w:line="240" w:lineRule="auto"/>
        <w:jc w:val="both"/>
        <w:rPr>
          <w:rFonts w:ascii="Times New Roman" w:hAnsi="Times New Roman"/>
          <w:sz w:val="24"/>
          <w:szCs w:val="24"/>
          <w:lang w:eastAsia="ru-RU"/>
        </w:rPr>
      </w:pPr>
    </w:p>
    <w:p w:rsidR="00031CA6" w:rsidRDefault="00031CA6" w:rsidP="00031CA6">
      <w:pPr>
        <w:tabs>
          <w:tab w:val="left" w:pos="7560"/>
          <w:tab w:val="left" w:pos="8100"/>
        </w:tabs>
        <w:spacing w:after="0" w:line="240" w:lineRule="auto"/>
        <w:jc w:val="both"/>
        <w:rPr>
          <w:rFonts w:ascii="Times New Roman" w:hAnsi="Times New Roman"/>
          <w:sz w:val="24"/>
          <w:szCs w:val="24"/>
          <w:lang w:eastAsia="ru-RU"/>
        </w:rPr>
      </w:pPr>
    </w:p>
    <w:p w:rsidR="00031CA6" w:rsidRDefault="00031CA6" w:rsidP="00031CA6">
      <w:pPr>
        <w:tabs>
          <w:tab w:val="left" w:pos="7560"/>
          <w:tab w:val="left" w:pos="8100"/>
        </w:tabs>
        <w:spacing w:after="0" w:line="240" w:lineRule="auto"/>
        <w:jc w:val="both"/>
        <w:rPr>
          <w:rFonts w:ascii="Times New Roman" w:hAnsi="Times New Roman"/>
          <w:sz w:val="24"/>
          <w:szCs w:val="24"/>
          <w:lang w:eastAsia="ru-RU"/>
        </w:rPr>
      </w:pPr>
    </w:p>
    <w:p w:rsidR="00031CA6" w:rsidRDefault="00031CA6" w:rsidP="00031CA6">
      <w:pPr>
        <w:tabs>
          <w:tab w:val="left" w:pos="7560"/>
          <w:tab w:val="left" w:pos="8100"/>
        </w:tabs>
        <w:spacing w:after="0" w:line="240" w:lineRule="auto"/>
        <w:jc w:val="both"/>
        <w:rPr>
          <w:rFonts w:ascii="Times New Roman" w:hAnsi="Times New Roman"/>
          <w:sz w:val="24"/>
          <w:szCs w:val="24"/>
          <w:lang w:eastAsia="ru-RU"/>
        </w:rPr>
      </w:pPr>
    </w:p>
    <w:p w:rsidR="00C060FF" w:rsidRDefault="00C060FF">
      <w:bookmarkStart w:id="8" w:name="_GoBack"/>
      <w:bookmarkEnd w:id="8"/>
    </w:p>
    <w:sectPr w:rsidR="00C060FF">
      <w:pgSz w:w="11906" w:h="16838"/>
      <w:pgMar w:top="1134" w:right="850" w:bottom="1134"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0002EFF" w:usb1="C000247B" w:usb2="00000009" w:usb3="00000000" w:csb0="000001FF" w:csb1="00000000"/>
  </w:font>
  <w:font w:name="Courier New">
    <w:panose1 w:val="02070309020205020404"/>
    <w:charset w:val="CC"/>
    <w:family w:val="modern"/>
    <w:pitch w:val="fixed"/>
    <w:sig w:usb0="E0002EFF" w:usb1="C0007843" w:usb2="00000009" w:usb3="00000000" w:csb0="000001FF" w:csb1="00000000"/>
  </w:font>
  <w:font w:name="Tahoma">
    <w:panose1 w:val="020B0604030504040204"/>
    <w:charset w:val="CC"/>
    <w:family w:val="swiss"/>
    <w:pitch w:val="variable"/>
    <w:sig w:usb0="E1002EFF" w:usb1="C000605B" w:usb2="00000029" w:usb3="00000000" w:csb0="000101FF" w:csb1="00000000"/>
  </w:font>
  <w:font w:name="TimesDL">
    <w:altName w:val="Times New Roman"/>
    <w:charset w:val="CC"/>
    <w:family w:val="auto"/>
    <w:pitch w:val="variable"/>
  </w:font>
  <w:font w:name="Arial">
    <w:panose1 w:val="020B0604020202020204"/>
    <w:charset w:val="CC"/>
    <w:family w:val="swiss"/>
    <w:pitch w:val="variable"/>
    <w:sig w:usb0="E0002EFF" w:usb1="C000785B" w:usb2="00000009" w:usb3="00000000" w:csb0="000001FF" w:csb1="00000000"/>
  </w:font>
  <w:font w:name="Cambria">
    <w:panose1 w:val="02040503050406030204"/>
    <w:charset w:val="CC"/>
    <w:family w:val="roman"/>
    <w:pitch w:val="variable"/>
    <w:sig w:usb0="E00006FF" w:usb1="420024FF" w:usb2="02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2224793D"/>
    <w:multiLevelType w:val="hybridMultilevel"/>
    <w:tmpl w:val="6F707B8E"/>
    <w:lvl w:ilvl="0" w:tplc="CC66D882">
      <w:start w:val="1"/>
      <w:numFmt w:val="decimal"/>
      <w:lvlText w:val="%1."/>
      <w:lvlJc w:val="left"/>
      <w:pPr>
        <w:ind w:left="1080" w:hanging="360"/>
      </w:pPr>
    </w:lvl>
    <w:lvl w:ilvl="1" w:tplc="04190019">
      <w:start w:val="1"/>
      <w:numFmt w:val="lowerLetter"/>
      <w:lvlText w:val="%2."/>
      <w:lvlJc w:val="left"/>
      <w:pPr>
        <w:ind w:left="1800" w:hanging="360"/>
      </w:pPr>
    </w:lvl>
    <w:lvl w:ilvl="2" w:tplc="0419001B">
      <w:start w:val="1"/>
      <w:numFmt w:val="lowerRoman"/>
      <w:lvlText w:val="%3."/>
      <w:lvlJc w:val="right"/>
      <w:pPr>
        <w:ind w:left="2520" w:hanging="180"/>
      </w:pPr>
    </w:lvl>
    <w:lvl w:ilvl="3" w:tplc="0419000F">
      <w:start w:val="1"/>
      <w:numFmt w:val="decimal"/>
      <w:lvlText w:val="%4."/>
      <w:lvlJc w:val="left"/>
      <w:pPr>
        <w:ind w:left="3240" w:hanging="360"/>
      </w:pPr>
    </w:lvl>
    <w:lvl w:ilvl="4" w:tplc="04190019">
      <w:start w:val="1"/>
      <w:numFmt w:val="lowerLetter"/>
      <w:lvlText w:val="%5."/>
      <w:lvlJc w:val="left"/>
      <w:pPr>
        <w:ind w:left="3960" w:hanging="360"/>
      </w:pPr>
    </w:lvl>
    <w:lvl w:ilvl="5" w:tplc="0419001B">
      <w:start w:val="1"/>
      <w:numFmt w:val="lowerRoman"/>
      <w:lvlText w:val="%6."/>
      <w:lvlJc w:val="right"/>
      <w:pPr>
        <w:ind w:left="4680" w:hanging="180"/>
      </w:pPr>
    </w:lvl>
    <w:lvl w:ilvl="6" w:tplc="0419000F">
      <w:start w:val="1"/>
      <w:numFmt w:val="decimal"/>
      <w:lvlText w:val="%7."/>
      <w:lvlJc w:val="left"/>
      <w:pPr>
        <w:ind w:left="5400" w:hanging="360"/>
      </w:pPr>
    </w:lvl>
    <w:lvl w:ilvl="7" w:tplc="04190019">
      <w:start w:val="1"/>
      <w:numFmt w:val="lowerLetter"/>
      <w:lvlText w:val="%8."/>
      <w:lvlJc w:val="left"/>
      <w:pPr>
        <w:ind w:left="6120" w:hanging="360"/>
      </w:pPr>
    </w:lvl>
    <w:lvl w:ilvl="8" w:tplc="0419001B">
      <w:start w:val="1"/>
      <w:numFmt w:val="lowerRoman"/>
      <w:lvlText w:val="%9."/>
      <w:lvlJc w:val="right"/>
      <w:pPr>
        <w:ind w:left="6840" w:hanging="180"/>
      </w:pPr>
    </w:lvl>
  </w:abstractNum>
  <w:abstractNum w:abstractNumId="1">
    <w:nsid w:val="38AA1097"/>
    <w:multiLevelType w:val="hybridMultilevel"/>
    <w:tmpl w:val="680CF114"/>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
    <w:nsid w:val="3FBC56D1"/>
    <w:multiLevelType w:val="hybridMultilevel"/>
    <w:tmpl w:val="ADBC9DC6"/>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3">
    <w:nsid w:val="7E16561A"/>
    <w:multiLevelType w:val="hybridMultilevel"/>
    <w:tmpl w:val="6F707B8E"/>
    <w:lvl w:ilvl="0" w:tplc="CC66D882">
      <w:start w:val="1"/>
      <w:numFmt w:val="decimal"/>
      <w:lvlText w:val="%1."/>
      <w:lvlJc w:val="left"/>
      <w:pPr>
        <w:ind w:left="1080" w:hanging="360"/>
      </w:pPr>
    </w:lvl>
    <w:lvl w:ilvl="1" w:tplc="04190019">
      <w:start w:val="1"/>
      <w:numFmt w:val="lowerLetter"/>
      <w:lvlText w:val="%2."/>
      <w:lvlJc w:val="left"/>
      <w:pPr>
        <w:ind w:left="1800" w:hanging="360"/>
      </w:pPr>
    </w:lvl>
    <w:lvl w:ilvl="2" w:tplc="0419001B">
      <w:start w:val="1"/>
      <w:numFmt w:val="lowerRoman"/>
      <w:lvlText w:val="%3."/>
      <w:lvlJc w:val="right"/>
      <w:pPr>
        <w:ind w:left="2520" w:hanging="180"/>
      </w:pPr>
    </w:lvl>
    <w:lvl w:ilvl="3" w:tplc="0419000F">
      <w:start w:val="1"/>
      <w:numFmt w:val="decimal"/>
      <w:lvlText w:val="%4."/>
      <w:lvlJc w:val="left"/>
      <w:pPr>
        <w:ind w:left="3240" w:hanging="360"/>
      </w:pPr>
    </w:lvl>
    <w:lvl w:ilvl="4" w:tplc="04190019">
      <w:start w:val="1"/>
      <w:numFmt w:val="lowerLetter"/>
      <w:lvlText w:val="%5."/>
      <w:lvlJc w:val="left"/>
      <w:pPr>
        <w:ind w:left="3960" w:hanging="360"/>
      </w:pPr>
    </w:lvl>
    <w:lvl w:ilvl="5" w:tplc="0419001B">
      <w:start w:val="1"/>
      <w:numFmt w:val="lowerRoman"/>
      <w:lvlText w:val="%6."/>
      <w:lvlJc w:val="right"/>
      <w:pPr>
        <w:ind w:left="4680" w:hanging="180"/>
      </w:pPr>
    </w:lvl>
    <w:lvl w:ilvl="6" w:tplc="0419000F">
      <w:start w:val="1"/>
      <w:numFmt w:val="decimal"/>
      <w:lvlText w:val="%7."/>
      <w:lvlJc w:val="left"/>
      <w:pPr>
        <w:ind w:left="5400" w:hanging="360"/>
      </w:pPr>
    </w:lvl>
    <w:lvl w:ilvl="7" w:tplc="04190019">
      <w:start w:val="1"/>
      <w:numFmt w:val="lowerLetter"/>
      <w:lvlText w:val="%8."/>
      <w:lvlJc w:val="left"/>
      <w:pPr>
        <w:ind w:left="6120" w:hanging="360"/>
      </w:pPr>
    </w:lvl>
    <w:lvl w:ilvl="8" w:tplc="0419001B">
      <w:start w:val="1"/>
      <w:numFmt w:val="lowerRoman"/>
      <w:lvlText w:val="%9."/>
      <w:lvlJc w:val="right"/>
      <w:pPr>
        <w:ind w:left="6840" w:hanging="180"/>
      </w:pPr>
    </w:lvl>
  </w:abstractNum>
  <w:num w:numId="1">
    <w:abstractNumId w:val="1"/>
  </w:num>
  <w:num w:numId="2">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0"/>
  </w:num>
  <w:num w:numId="4">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2"/>
  </w:num>
  <w:num w:numId="6">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3"/>
  </w:num>
  <w:num w:numId="8">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08"/>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060FF"/>
    <w:rsid w:val="00031CA6"/>
    <w:rsid w:val="00C060FF"/>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031CA6"/>
    <w:rPr>
      <w:rFonts w:ascii="Calibri" w:eastAsia="Calibri" w:hAnsi="Calibri" w:cs="Times New Roman"/>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Hyperlink"/>
    <w:uiPriority w:val="99"/>
    <w:semiHidden/>
    <w:unhideWhenUsed/>
    <w:rsid w:val="00031CA6"/>
    <w:rPr>
      <w:rFonts w:ascii="Times New Roman" w:hAnsi="Times New Roman" w:cs="Times New Roman" w:hint="default"/>
      <w:color w:val="0000FF"/>
      <w:u w:val="single"/>
    </w:rPr>
  </w:style>
  <w:style w:type="character" w:styleId="a4">
    <w:name w:val="FollowedHyperlink"/>
    <w:basedOn w:val="a0"/>
    <w:uiPriority w:val="99"/>
    <w:semiHidden/>
    <w:unhideWhenUsed/>
    <w:rsid w:val="00031CA6"/>
    <w:rPr>
      <w:color w:val="800080" w:themeColor="followedHyperlink"/>
      <w:u w:val="single"/>
    </w:rPr>
  </w:style>
  <w:style w:type="paragraph" w:styleId="a5">
    <w:name w:val="Plain Text"/>
    <w:basedOn w:val="a"/>
    <w:link w:val="a6"/>
    <w:uiPriority w:val="99"/>
    <w:unhideWhenUsed/>
    <w:rsid w:val="00031CA6"/>
    <w:pPr>
      <w:spacing w:after="0" w:line="240" w:lineRule="auto"/>
    </w:pPr>
    <w:rPr>
      <w:rFonts w:ascii="Courier New" w:eastAsia="Times New Roman" w:hAnsi="Courier New" w:cs="Courier New"/>
      <w:sz w:val="20"/>
      <w:szCs w:val="20"/>
      <w:lang w:val="x-none" w:eastAsia="x-none" w:bidi="my-MM"/>
    </w:rPr>
  </w:style>
  <w:style w:type="character" w:customStyle="1" w:styleId="a6">
    <w:name w:val="Текст Знак"/>
    <w:basedOn w:val="a0"/>
    <w:link w:val="a5"/>
    <w:uiPriority w:val="99"/>
    <w:rsid w:val="00031CA6"/>
    <w:rPr>
      <w:rFonts w:ascii="Courier New" w:eastAsia="Times New Roman" w:hAnsi="Courier New" w:cs="Courier New"/>
      <w:sz w:val="20"/>
      <w:szCs w:val="20"/>
      <w:lang w:val="x-none" w:eastAsia="x-none" w:bidi="my-MM"/>
    </w:rPr>
  </w:style>
  <w:style w:type="paragraph" w:styleId="a7">
    <w:name w:val="Balloon Text"/>
    <w:basedOn w:val="a"/>
    <w:link w:val="a8"/>
    <w:uiPriority w:val="99"/>
    <w:semiHidden/>
    <w:unhideWhenUsed/>
    <w:rsid w:val="00031CA6"/>
    <w:pPr>
      <w:spacing w:after="0" w:line="240" w:lineRule="auto"/>
    </w:pPr>
    <w:rPr>
      <w:rFonts w:ascii="Tahoma" w:hAnsi="Tahoma"/>
      <w:sz w:val="16"/>
      <w:szCs w:val="16"/>
      <w:lang w:val="x-none"/>
    </w:rPr>
  </w:style>
  <w:style w:type="character" w:customStyle="1" w:styleId="a8">
    <w:name w:val="Текст выноски Знак"/>
    <w:basedOn w:val="a0"/>
    <w:link w:val="a7"/>
    <w:uiPriority w:val="99"/>
    <w:semiHidden/>
    <w:rsid w:val="00031CA6"/>
    <w:rPr>
      <w:rFonts w:ascii="Tahoma" w:eastAsia="Calibri" w:hAnsi="Tahoma" w:cs="Times New Roman"/>
      <w:sz w:val="16"/>
      <w:szCs w:val="16"/>
      <w:lang w:val="x-none"/>
    </w:rPr>
  </w:style>
  <w:style w:type="paragraph" w:styleId="a9">
    <w:name w:val="No Spacing"/>
    <w:uiPriority w:val="1"/>
    <w:qFormat/>
    <w:rsid w:val="00031CA6"/>
    <w:pPr>
      <w:spacing w:after="0" w:line="240" w:lineRule="auto"/>
    </w:pPr>
    <w:rPr>
      <w:rFonts w:ascii="Calibri" w:eastAsia="Times New Roman" w:hAnsi="Calibri" w:cs="Times New Roman"/>
    </w:rPr>
  </w:style>
  <w:style w:type="paragraph" w:styleId="aa">
    <w:name w:val="List Paragraph"/>
    <w:basedOn w:val="a"/>
    <w:uiPriority w:val="99"/>
    <w:qFormat/>
    <w:rsid w:val="00031CA6"/>
    <w:pPr>
      <w:ind w:left="720"/>
      <w:contextualSpacing/>
    </w:pPr>
  </w:style>
  <w:style w:type="paragraph" w:customStyle="1" w:styleId="ConsPlusNormal">
    <w:name w:val="ConsPlusNormal"/>
    <w:rsid w:val="00031CA6"/>
    <w:pPr>
      <w:widowControl w:val="0"/>
      <w:autoSpaceDE w:val="0"/>
      <w:autoSpaceDN w:val="0"/>
      <w:spacing w:after="0" w:line="240" w:lineRule="auto"/>
    </w:pPr>
    <w:rPr>
      <w:rFonts w:ascii="Times New Roman" w:eastAsia="Times New Roman" w:hAnsi="Times New Roman" w:cs="Times New Roman"/>
      <w:sz w:val="20"/>
      <w:szCs w:val="20"/>
      <w:lang w:eastAsia="ru-RU"/>
    </w:rPr>
  </w:style>
  <w:style w:type="paragraph" w:customStyle="1" w:styleId="ab">
    <w:name w:val="Подраздел"/>
    <w:basedOn w:val="a"/>
    <w:rsid w:val="00031CA6"/>
    <w:pPr>
      <w:suppressAutoHyphens/>
      <w:spacing w:before="240" w:after="120" w:line="240" w:lineRule="auto"/>
      <w:jc w:val="center"/>
    </w:pPr>
    <w:rPr>
      <w:rFonts w:ascii="TimesDL" w:eastAsia="Times New Roman" w:hAnsi="TimesDL"/>
      <w:b/>
      <w:smallCaps/>
      <w:spacing w:val="-2"/>
      <w:sz w:val="24"/>
      <w:szCs w:val="20"/>
      <w:lang w:eastAsia="ar-SA"/>
    </w:rPr>
  </w:style>
  <w:style w:type="table" w:styleId="ac">
    <w:name w:val="Table Grid"/>
    <w:basedOn w:val="a1"/>
    <w:uiPriority w:val="39"/>
    <w:rsid w:val="00031CA6"/>
    <w:pPr>
      <w:spacing w:after="0" w:line="240" w:lineRule="auto"/>
    </w:pPr>
    <w:rPr>
      <w:rFonts w:ascii="Calibri" w:eastAsia="Calibri"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
    <w:name w:val="Сетка таблицы1"/>
    <w:basedOn w:val="a1"/>
    <w:uiPriority w:val="59"/>
    <w:rsid w:val="00031CA6"/>
    <w:pPr>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031CA6"/>
    <w:rPr>
      <w:rFonts w:ascii="Calibri" w:eastAsia="Calibri" w:hAnsi="Calibri" w:cs="Times New Roman"/>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Hyperlink"/>
    <w:uiPriority w:val="99"/>
    <w:semiHidden/>
    <w:unhideWhenUsed/>
    <w:rsid w:val="00031CA6"/>
    <w:rPr>
      <w:rFonts w:ascii="Times New Roman" w:hAnsi="Times New Roman" w:cs="Times New Roman" w:hint="default"/>
      <w:color w:val="0000FF"/>
      <w:u w:val="single"/>
    </w:rPr>
  </w:style>
  <w:style w:type="character" w:styleId="a4">
    <w:name w:val="FollowedHyperlink"/>
    <w:basedOn w:val="a0"/>
    <w:uiPriority w:val="99"/>
    <w:semiHidden/>
    <w:unhideWhenUsed/>
    <w:rsid w:val="00031CA6"/>
    <w:rPr>
      <w:color w:val="800080" w:themeColor="followedHyperlink"/>
      <w:u w:val="single"/>
    </w:rPr>
  </w:style>
  <w:style w:type="paragraph" w:styleId="a5">
    <w:name w:val="Plain Text"/>
    <w:basedOn w:val="a"/>
    <w:link w:val="a6"/>
    <w:uiPriority w:val="99"/>
    <w:unhideWhenUsed/>
    <w:rsid w:val="00031CA6"/>
    <w:pPr>
      <w:spacing w:after="0" w:line="240" w:lineRule="auto"/>
    </w:pPr>
    <w:rPr>
      <w:rFonts w:ascii="Courier New" w:eastAsia="Times New Roman" w:hAnsi="Courier New" w:cs="Courier New"/>
      <w:sz w:val="20"/>
      <w:szCs w:val="20"/>
      <w:lang w:val="x-none" w:eastAsia="x-none" w:bidi="my-MM"/>
    </w:rPr>
  </w:style>
  <w:style w:type="character" w:customStyle="1" w:styleId="a6">
    <w:name w:val="Текст Знак"/>
    <w:basedOn w:val="a0"/>
    <w:link w:val="a5"/>
    <w:uiPriority w:val="99"/>
    <w:rsid w:val="00031CA6"/>
    <w:rPr>
      <w:rFonts w:ascii="Courier New" w:eastAsia="Times New Roman" w:hAnsi="Courier New" w:cs="Courier New"/>
      <w:sz w:val="20"/>
      <w:szCs w:val="20"/>
      <w:lang w:val="x-none" w:eastAsia="x-none" w:bidi="my-MM"/>
    </w:rPr>
  </w:style>
  <w:style w:type="paragraph" w:styleId="a7">
    <w:name w:val="Balloon Text"/>
    <w:basedOn w:val="a"/>
    <w:link w:val="a8"/>
    <w:uiPriority w:val="99"/>
    <w:semiHidden/>
    <w:unhideWhenUsed/>
    <w:rsid w:val="00031CA6"/>
    <w:pPr>
      <w:spacing w:after="0" w:line="240" w:lineRule="auto"/>
    </w:pPr>
    <w:rPr>
      <w:rFonts w:ascii="Tahoma" w:hAnsi="Tahoma"/>
      <w:sz w:val="16"/>
      <w:szCs w:val="16"/>
      <w:lang w:val="x-none"/>
    </w:rPr>
  </w:style>
  <w:style w:type="character" w:customStyle="1" w:styleId="a8">
    <w:name w:val="Текст выноски Знак"/>
    <w:basedOn w:val="a0"/>
    <w:link w:val="a7"/>
    <w:uiPriority w:val="99"/>
    <w:semiHidden/>
    <w:rsid w:val="00031CA6"/>
    <w:rPr>
      <w:rFonts w:ascii="Tahoma" w:eastAsia="Calibri" w:hAnsi="Tahoma" w:cs="Times New Roman"/>
      <w:sz w:val="16"/>
      <w:szCs w:val="16"/>
      <w:lang w:val="x-none"/>
    </w:rPr>
  </w:style>
  <w:style w:type="paragraph" w:styleId="a9">
    <w:name w:val="No Spacing"/>
    <w:uiPriority w:val="1"/>
    <w:qFormat/>
    <w:rsid w:val="00031CA6"/>
    <w:pPr>
      <w:spacing w:after="0" w:line="240" w:lineRule="auto"/>
    </w:pPr>
    <w:rPr>
      <w:rFonts w:ascii="Calibri" w:eastAsia="Times New Roman" w:hAnsi="Calibri" w:cs="Times New Roman"/>
    </w:rPr>
  </w:style>
  <w:style w:type="paragraph" w:styleId="aa">
    <w:name w:val="List Paragraph"/>
    <w:basedOn w:val="a"/>
    <w:uiPriority w:val="99"/>
    <w:qFormat/>
    <w:rsid w:val="00031CA6"/>
    <w:pPr>
      <w:ind w:left="720"/>
      <w:contextualSpacing/>
    </w:pPr>
  </w:style>
  <w:style w:type="paragraph" w:customStyle="1" w:styleId="ConsPlusNormal">
    <w:name w:val="ConsPlusNormal"/>
    <w:rsid w:val="00031CA6"/>
    <w:pPr>
      <w:widowControl w:val="0"/>
      <w:autoSpaceDE w:val="0"/>
      <w:autoSpaceDN w:val="0"/>
      <w:spacing w:after="0" w:line="240" w:lineRule="auto"/>
    </w:pPr>
    <w:rPr>
      <w:rFonts w:ascii="Times New Roman" w:eastAsia="Times New Roman" w:hAnsi="Times New Roman" w:cs="Times New Roman"/>
      <w:sz w:val="20"/>
      <w:szCs w:val="20"/>
      <w:lang w:eastAsia="ru-RU"/>
    </w:rPr>
  </w:style>
  <w:style w:type="paragraph" w:customStyle="1" w:styleId="ab">
    <w:name w:val="Подраздел"/>
    <w:basedOn w:val="a"/>
    <w:rsid w:val="00031CA6"/>
    <w:pPr>
      <w:suppressAutoHyphens/>
      <w:spacing w:before="240" w:after="120" w:line="240" w:lineRule="auto"/>
      <w:jc w:val="center"/>
    </w:pPr>
    <w:rPr>
      <w:rFonts w:ascii="TimesDL" w:eastAsia="Times New Roman" w:hAnsi="TimesDL"/>
      <w:b/>
      <w:smallCaps/>
      <w:spacing w:val="-2"/>
      <w:sz w:val="24"/>
      <w:szCs w:val="20"/>
      <w:lang w:eastAsia="ar-SA"/>
    </w:rPr>
  </w:style>
  <w:style w:type="table" w:styleId="ac">
    <w:name w:val="Table Grid"/>
    <w:basedOn w:val="a1"/>
    <w:uiPriority w:val="39"/>
    <w:rsid w:val="00031CA6"/>
    <w:pPr>
      <w:spacing w:after="0" w:line="240" w:lineRule="auto"/>
    </w:pPr>
    <w:rPr>
      <w:rFonts w:ascii="Calibri" w:eastAsia="Calibri"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
    <w:name w:val="Сетка таблицы1"/>
    <w:basedOn w:val="a1"/>
    <w:uiPriority w:val="59"/>
    <w:rsid w:val="00031CA6"/>
    <w:pPr>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6510196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file:///C:\Users\123\Desktop\30.05\2023-&#1055;&#1040;%20&#1086;&#1090;%2029.05.19.doc" TargetMode="External"/><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theme" Target="theme/theme1.xml"/><Relationship Id="rId3" Type="http://schemas.microsoft.com/office/2007/relationships/stylesWithEffects" Target="stylesWithEffects.xml"/><Relationship Id="rId21" Type="http://schemas.openxmlformats.org/officeDocument/2006/relationships/hyperlink" Target="file:///C:\Users\123\Desktop\30.05\2023-&#1055;&#1040;%20&#1086;&#1090;%2029.05.19.doc" TargetMode="External"/><Relationship Id="rId7" Type="http://schemas.openxmlformats.org/officeDocument/2006/relationships/hyperlink" Target="file:///C:\Users\123\Desktop\30.05\2023-&#1055;&#1040;%20&#1086;&#1090;%2029.05.19.doc" TargetMode="Externa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8.png"/><Relationship Id="rId20" Type="http://schemas.openxmlformats.org/officeDocument/2006/relationships/image" Target="media/image12.jpeg"/><Relationship Id="rId1" Type="http://schemas.openxmlformats.org/officeDocument/2006/relationships/numbering" Target="numbering.xml"/><Relationship Id="rId6" Type="http://schemas.openxmlformats.org/officeDocument/2006/relationships/hyperlink" Target="file:///C:\Users\123\Desktop\30.05\2023-&#1055;&#1040;%20&#1086;&#1090;%2029.05.19.doc" TargetMode="External"/><Relationship Id="rId11" Type="http://schemas.openxmlformats.org/officeDocument/2006/relationships/image" Target="media/image3.jpeg"/><Relationship Id="rId24" Type="http://schemas.openxmlformats.org/officeDocument/2006/relationships/image" Target="media/image14.jpeg"/><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3.jpeg"/><Relationship Id="rId10" Type="http://schemas.openxmlformats.org/officeDocument/2006/relationships/image" Target="media/image2.jpeg"/><Relationship Id="rId19" Type="http://schemas.openxmlformats.org/officeDocument/2006/relationships/image" Target="media/image11.png"/><Relationship Id="rId4" Type="http://schemas.openxmlformats.org/officeDocument/2006/relationships/settings" Target="settings.xml"/><Relationship Id="rId9" Type="http://schemas.openxmlformats.org/officeDocument/2006/relationships/image" Target="media/image1.jpeg"/><Relationship Id="rId14" Type="http://schemas.openxmlformats.org/officeDocument/2006/relationships/image" Target="media/image6.png"/><Relationship Id="rId22" Type="http://schemas.openxmlformats.org/officeDocument/2006/relationships/hyperlink" Target="file:///C:\Users\123\Desktop\30.05\2023-&#1055;&#1040;%20&#1086;&#1090;%2029.05.19.doc"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TotalTime>
  <Pages>52</Pages>
  <Words>13063</Words>
  <Characters>74462</Characters>
  <Application>Microsoft Office Word</Application>
  <DocSecurity>0</DocSecurity>
  <Lines>620</Lines>
  <Paragraphs>174</Paragraphs>
  <ScaleCrop>false</ScaleCrop>
  <Company/>
  <LinksUpToDate>false</LinksUpToDate>
  <CharactersWithSpaces>87351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123</dc:creator>
  <cp:keywords/>
  <dc:description/>
  <cp:lastModifiedBy>123</cp:lastModifiedBy>
  <cp:revision>2</cp:revision>
  <dcterms:created xsi:type="dcterms:W3CDTF">2019-05-30T11:24:00Z</dcterms:created>
  <dcterms:modified xsi:type="dcterms:W3CDTF">2019-05-30T11:26:00Z</dcterms:modified>
</cp:coreProperties>
</file>